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19E" w:rsidRDefault="007E019E" w:rsidP="00DB14F5">
      <w:pPr>
        <w:ind w:left="7788"/>
        <w:rPr>
          <w:rFonts w:ascii="Arial" w:hAnsi="Arial" w:cs="Arial"/>
          <w:b/>
          <w:bCs/>
          <w:color w:val="000000" w:themeColor="text1"/>
          <w:sz w:val="20"/>
          <w:szCs w:val="36"/>
        </w:rPr>
      </w:pPr>
    </w:p>
    <w:p w:rsidR="00DB14F5" w:rsidRPr="002A4AB5" w:rsidRDefault="00DB14F5" w:rsidP="00DB14F5">
      <w:pPr>
        <w:ind w:left="7788"/>
        <w:rPr>
          <w:rFonts w:ascii="Arial" w:hAnsi="Arial" w:cs="Arial"/>
          <w:b/>
          <w:bCs/>
          <w:color w:val="000000" w:themeColor="text1"/>
          <w:sz w:val="20"/>
          <w:szCs w:val="36"/>
        </w:rPr>
      </w:pPr>
      <w:r w:rsidRPr="002A4AB5">
        <w:rPr>
          <w:rFonts w:ascii="Arial" w:hAnsi="Arial" w:cs="Arial"/>
          <w:b/>
          <w:bCs/>
          <w:color w:val="000000" w:themeColor="text1"/>
          <w:sz w:val="20"/>
          <w:szCs w:val="36"/>
        </w:rPr>
        <w:t xml:space="preserve">                                                                                                                                                              </w:t>
      </w:r>
    </w:p>
    <w:p w:rsidR="007604B5" w:rsidRPr="00D7095A" w:rsidRDefault="002A4AB5" w:rsidP="007604B5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2A4AB5">
        <w:rPr>
          <w:rFonts w:ascii="Arial" w:hAnsi="Arial" w:cs="Arial"/>
          <w:b/>
          <w:bCs/>
          <w:color w:val="000000" w:themeColor="text1"/>
          <w:sz w:val="32"/>
          <w:szCs w:val="36"/>
        </w:rPr>
        <w:t xml:space="preserve"> </w:t>
      </w:r>
      <w:r w:rsidR="00D7095A">
        <w:rPr>
          <w:rFonts w:ascii="Arial" w:hAnsi="Arial" w:cs="Arial"/>
          <w:b/>
          <w:bCs/>
          <w:color w:val="000000" w:themeColor="text1"/>
          <w:sz w:val="32"/>
          <w:szCs w:val="36"/>
        </w:rPr>
        <w:t xml:space="preserve">   </w:t>
      </w:r>
      <w:r w:rsidR="00A30E9E">
        <w:rPr>
          <w:rFonts w:ascii="Arial" w:hAnsi="Arial" w:cs="Arial"/>
          <w:b/>
          <w:bCs/>
          <w:color w:val="000000" w:themeColor="text1"/>
          <w:sz w:val="32"/>
          <w:szCs w:val="36"/>
        </w:rPr>
        <w:t xml:space="preserve"> </w:t>
      </w:r>
      <w:r w:rsidR="00D7095A">
        <w:rPr>
          <w:rFonts w:ascii="Arial" w:hAnsi="Arial" w:cs="Arial"/>
          <w:b/>
          <w:bCs/>
          <w:color w:val="000000" w:themeColor="text1"/>
          <w:sz w:val="32"/>
          <w:szCs w:val="36"/>
        </w:rPr>
        <w:t xml:space="preserve">  </w:t>
      </w:r>
      <w:r w:rsidRPr="00D7095A">
        <w:rPr>
          <w:rFonts w:ascii="Arial" w:hAnsi="Arial" w:cs="Arial"/>
          <w:b/>
          <w:bCs/>
          <w:color w:val="000000" w:themeColor="text1"/>
          <w:sz w:val="28"/>
          <w:szCs w:val="28"/>
        </w:rPr>
        <w:t>Autorska Pracownia Architektury</w:t>
      </w:r>
      <w:r w:rsidR="00DB14F5" w:rsidRPr="002A4AB5">
        <w:rPr>
          <w:rFonts w:ascii="Arial" w:hAnsi="Arial" w:cs="Arial"/>
          <w:bCs/>
          <w:color w:val="000000" w:themeColor="text1"/>
          <w:sz w:val="32"/>
          <w:szCs w:val="36"/>
        </w:rPr>
        <w:tab/>
      </w:r>
      <w:r w:rsidR="00DB14F5" w:rsidRPr="002A4AB5">
        <w:rPr>
          <w:rFonts w:ascii="Arial" w:hAnsi="Arial" w:cs="Arial"/>
          <w:bCs/>
          <w:color w:val="000000" w:themeColor="text1"/>
          <w:szCs w:val="36"/>
        </w:rPr>
        <w:tab/>
      </w:r>
      <w:r>
        <w:rPr>
          <w:rFonts w:ascii="Arial" w:hAnsi="Arial" w:cs="Arial"/>
          <w:bCs/>
          <w:color w:val="000000" w:themeColor="text1"/>
          <w:szCs w:val="36"/>
        </w:rPr>
        <w:t xml:space="preserve">                     </w:t>
      </w:r>
      <w:r w:rsidR="00DB14F5" w:rsidRPr="002A4AB5">
        <w:rPr>
          <w:rFonts w:ascii="Arial" w:hAnsi="Arial" w:cs="Arial"/>
          <w:bCs/>
          <w:color w:val="000000" w:themeColor="text1"/>
          <w:szCs w:val="36"/>
        </w:rPr>
        <w:t>egz. nr</w:t>
      </w:r>
      <w:r w:rsidR="00DB14F5" w:rsidRPr="002A4AB5">
        <w:rPr>
          <w:rFonts w:ascii="Arial" w:hAnsi="Arial" w:cs="Arial"/>
          <w:bCs/>
          <w:color w:val="000000" w:themeColor="text1"/>
          <w:szCs w:val="36"/>
        </w:rPr>
        <w:br/>
        <w:t xml:space="preserve"> </w:t>
      </w:r>
      <w:r w:rsidR="007604B5">
        <w:rPr>
          <w:rFonts w:ascii="Arial" w:hAnsi="Arial" w:cs="Arial"/>
          <w:bCs/>
          <w:color w:val="000000" w:themeColor="text1"/>
          <w:szCs w:val="36"/>
        </w:rPr>
        <w:t xml:space="preserve">        </w:t>
      </w:r>
      <w:r w:rsidR="007604B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magister inżynier architekt </w:t>
      </w:r>
      <w:r w:rsidR="007604B5" w:rsidRPr="00D7095A">
        <w:rPr>
          <w:rFonts w:ascii="Arial" w:hAnsi="Arial" w:cs="Arial"/>
          <w:b/>
          <w:bCs/>
          <w:color w:val="000000" w:themeColor="text1"/>
          <w:sz w:val="20"/>
          <w:szCs w:val="20"/>
        </w:rPr>
        <w:t>Janusz Bałabański</w:t>
      </w:r>
      <w:r w:rsidR="007604B5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7604B5">
        <w:rPr>
          <w:rFonts w:ascii="Arial" w:hAnsi="Arial" w:cs="Arial"/>
          <w:bCs/>
          <w:color w:val="000000" w:themeColor="text1"/>
          <w:szCs w:val="36"/>
        </w:rPr>
        <w:br/>
      </w:r>
      <w:r w:rsidR="007604B5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</w:t>
      </w:r>
      <w:r w:rsidR="007604B5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</w:t>
      </w:r>
      <w:r w:rsidR="007604B5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88-100 Inowrocław, ul. Solankowa 66/4</w:t>
      </w:r>
      <w:r w:rsidR="007604B5" w:rsidRPr="00D7095A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   </w:t>
      </w:r>
      <w:r w:rsidR="007604B5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</w:t>
      </w:r>
      <w:r w:rsidR="007604B5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tel. 793 05 03 45;  793 07 11 29</w:t>
      </w:r>
      <w:r w:rsidR="007604B5" w:rsidRPr="00D7095A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         </w:t>
      </w:r>
      <w:r w:rsidR="007604B5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</w:t>
      </w:r>
      <w:r w:rsidR="007604B5" w:rsidRPr="00D7095A">
        <w:rPr>
          <w:rFonts w:ascii="Arial" w:hAnsi="Arial" w:cs="Arial"/>
          <w:bCs/>
          <w:color w:val="000000" w:themeColor="text1"/>
          <w:sz w:val="20"/>
          <w:szCs w:val="20"/>
        </w:rPr>
        <w:t xml:space="preserve">   e-mail : biuro@balabanski.com.pl</w:t>
      </w:r>
    </w:p>
    <w:p w:rsidR="00DB14F5" w:rsidRPr="00D7095A" w:rsidRDefault="00DB14F5" w:rsidP="002A4AB5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995B5E" w:rsidRPr="00586DE3" w:rsidRDefault="002D0381" w:rsidP="00586DE3">
      <w:pPr>
        <w:pStyle w:val="Nagwek1"/>
        <w:rPr>
          <w:sz w:val="44"/>
        </w:rPr>
      </w:pPr>
      <w:r>
        <w:rPr>
          <w:sz w:val="44"/>
          <w:u w:val="none"/>
        </w:rPr>
        <w:br/>
      </w:r>
      <w:r w:rsidR="005708FA">
        <w:rPr>
          <w:sz w:val="44"/>
        </w:rPr>
        <w:t>p</w:t>
      </w:r>
      <w:r w:rsidR="00FE351F">
        <w:rPr>
          <w:sz w:val="44"/>
        </w:rPr>
        <w:t>rojekt architektoniczno-budowlany</w:t>
      </w:r>
      <w:r w:rsidR="00FE351F">
        <w:rPr>
          <w:sz w:val="44"/>
        </w:rPr>
        <w:br/>
      </w:r>
      <w:r w:rsidR="00B302D8" w:rsidRPr="00B302D8">
        <w:rPr>
          <w:sz w:val="44"/>
          <w:u w:val="none"/>
        </w:rPr>
        <w:t xml:space="preserve">zmiany do pozwolenia na budowę </w:t>
      </w:r>
      <w:r w:rsidR="00B302D8" w:rsidRPr="00B302D8">
        <w:rPr>
          <w:sz w:val="44"/>
          <w:u w:val="none"/>
        </w:rPr>
        <w:br/>
        <w:t>nr 553/2024 znak WAB.II.6740.445.2024.MN</w:t>
      </w:r>
      <w:r w:rsidR="00B302D8" w:rsidRPr="00B302D8">
        <w:rPr>
          <w:sz w:val="44"/>
          <w:u w:val="none"/>
        </w:rPr>
        <w:br/>
        <w:t xml:space="preserve"> z dnia 20.12.2024 r.</w:t>
      </w:r>
    </w:p>
    <w:p w:rsidR="005708FA" w:rsidRDefault="00C52FBA" w:rsidP="005708FA">
      <w:pPr>
        <w:jc w:val="righ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b/>
          <w:sz w:val="36"/>
          <w:szCs w:val="36"/>
        </w:rPr>
        <w:br/>
      </w:r>
      <w:r w:rsidR="005708FA">
        <w:rPr>
          <w:rFonts w:ascii="Arial" w:hAnsi="Arial" w:cs="Arial"/>
          <w:b/>
          <w:sz w:val="36"/>
          <w:szCs w:val="36"/>
        </w:rPr>
        <w:br/>
      </w:r>
      <w:r w:rsidR="005708FA" w:rsidRPr="00995B5E">
        <w:rPr>
          <w:rFonts w:ascii="Arial" w:hAnsi="Arial" w:cs="Arial"/>
        </w:rPr>
        <w:t>Lokalizacja :</w:t>
      </w:r>
      <w:r w:rsidR="005708FA">
        <w:rPr>
          <w:rFonts w:ascii="Arial" w:hAnsi="Arial" w:cs="Arial"/>
          <w:bCs/>
          <w:color w:val="000000"/>
        </w:rPr>
        <w:t xml:space="preserve"> obręb Bydgoszcz 0332, m. Bydgoszcz działka nr 2/54; 2/55; </w:t>
      </w:r>
      <w:r w:rsidR="004B10EE">
        <w:rPr>
          <w:rFonts w:ascii="Arial" w:hAnsi="Arial" w:cs="Arial"/>
          <w:bCs/>
          <w:color w:val="000000"/>
        </w:rPr>
        <w:br/>
      </w:r>
      <w:r w:rsidR="005708FA">
        <w:rPr>
          <w:rFonts w:ascii="Arial" w:hAnsi="Arial" w:cs="Arial"/>
          <w:bCs/>
          <w:color w:val="000000"/>
        </w:rPr>
        <w:t>2/69; 2/70</w:t>
      </w:r>
      <w:r w:rsidR="004B10EE">
        <w:rPr>
          <w:rFonts w:ascii="Arial" w:hAnsi="Arial" w:cs="Arial"/>
          <w:bCs/>
          <w:color w:val="000000"/>
        </w:rPr>
        <w:t xml:space="preserve">; 2/71 </w:t>
      </w:r>
      <w:r w:rsidR="005708FA">
        <w:rPr>
          <w:rFonts w:ascii="Arial" w:hAnsi="Arial" w:cs="Arial"/>
          <w:bCs/>
          <w:color w:val="000000"/>
        </w:rPr>
        <w:br/>
        <w:t>ul. Podmiejska 4</w:t>
      </w:r>
      <w:r w:rsidR="005708FA">
        <w:rPr>
          <w:rFonts w:ascii="Arial" w:hAnsi="Arial" w:cs="Arial"/>
          <w:color w:val="000000"/>
          <w:sz w:val="28"/>
          <w:szCs w:val="28"/>
        </w:rPr>
        <w:br/>
      </w:r>
      <w:r w:rsidR="005708FA">
        <w:rPr>
          <w:rFonts w:ascii="Arial" w:hAnsi="Arial" w:cs="Arial"/>
          <w:color w:val="000000"/>
          <w:sz w:val="28"/>
          <w:szCs w:val="28"/>
        </w:rPr>
        <w:br/>
      </w:r>
      <w:r w:rsidR="005708FA" w:rsidRPr="00995B5E">
        <w:rPr>
          <w:rFonts w:ascii="Arial" w:hAnsi="Arial" w:cs="Arial"/>
          <w:color w:val="000000"/>
        </w:rPr>
        <w:t xml:space="preserve">Kategoria obiektu budowlanego : </w:t>
      </w:r>
      <w:r w:rsidR="00FA7DB7">
        <w:rPr>
          <w:rFonts w:ascii="Arial" w:hAnsi="Arial" w:cs="Arial"/>
          <w:color w:val="000000"/>
        </w:rPr>
        <w:t>X</w:t>
      </w:r>
      <w:r w:rsidR="005708FA">
        <w:rPr>
          <w:rFonts w:ascii="Arial" w:hAnsi="Arial" w:cs="Arial"/>
          <w:color w:val="000000"/>
        </w:rPr>
        <w:t>VIII</w:t>
      </w:r>
      <w:r w:rsidR="005708FA" w:rsidRPr="00995B5E">
        <w:rPr>
          <w:rFonts w:ascii="Arial" w:hAnsi="Arial" w:cs="Arial"/>
        </w:rPr>
        <w:br/>
      </w:r>
      <w:r w:rsidR="005708FA">
        <w:rPr>
          <w:rFonts w:ascii="Arial" w:hAnsi="Arial" w:cs="Arial"/>
          <w:sz w:val="28"/>
          <w:szCs w:val="28"/>
        </w:rPr>
        <w:br/>
        <w:t>Inwestor :</w:t>
      </w:r>
      <w:r w:rsidR="005708FA">
        <w:rPr>
          <w:rFonts w:ascii="Arial" w:hAnsi="Arial" w:cs="Arial"/>
          <w:sz w:val="28"/>
          <w:szCs w:val="28"/>
        </w:rPr>
        <w:br/>
      </w:r>
      <w:r w:rsidR="005708FA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 xml:space="preserve">Produkcja Artykułów z Tworzyw Sztucznych </w:t>
      </w:r>
      <w:r w:rsidR="005708FA" w:rsidRPr="000E1DE2">
        <w:rPr>
          <w:rStyle w:val="Pogrubienie"/>
          <w:rFonts w:ascii="Arial" w:hAnsi="Arial" w:cs="Arial"/>
          <w:b w:val="0"/>
          <w:color w:val="000000" w:themeColor="text1"/>
          <w:spacing w:val="8"/>
          <w:sz w:val="26"/>
          <w:szCs w:val="26"/>
          <w:bdr w:val="none" w:sz="0" w:space="0" w:color="auto" w:frame="1"/>
          <w:shd w:val="clear" w:color="auto" w:fill="FFFFFF"/>
        </w:rPr>
        <w:t xml:space="preserve">Aplex Sp. z o.o. </w:t>
      </w:r>
      <w:r w:rsidR="005708FA">
        <w:rPr>
          <w:rFonts w:ascii="Arial" w:hAnsi="Arial" w:cs="Arial"/>
          <w:color w:val="000000"/>
          <w:sz w:val="26"/>
          <w:szCs w:val="26"/>
        </w:rPr>
        <w:br/>
        <w:t>ul. Podmiejska 4</w:t>
      </w:r>
      <w:r w:rsidR="005708FA">
        <w:rPr>
          <w:rFonts w:ascii="Arial" w:hAnsi="Arial" w:cs="Arial"/>
          <w:color w:val="000000"/>
          <w:sz w:val="26"/>
          <w:szCs w:val="26"/>
        </w:rPr>
        <w:br/>
        <w:t>85-453 Bydgoszcz</w:t>
      </w:r>
    </w:p>
    <w:p w:rsidR="005708FA" w:rsidRDefault="005708FA" w:rsidP="005708FA">
      <w:pPr>
        <w:jc w:val="right"/>
        <w:rPr>
          <w:rFonts w:ascii="Arial" w:hAnsi="Arial" w:cs="Arial"/>
          <w:sz w:val="28"/>
          <w:szCs w:val="28"/>
        </w:rPr>
      </w:pPr>
    </w:p>
    <w:p w:rsidR="005708FA" w:rsidRPr="00D020E1" w:rsidRDefault="005708FA" w:rsidP="005708FA">
      <w:pPr>
        <w:jc w:val="right"/>
        <w:rPr>
          <w:rFonts w:ascii="Arial" w:hAnsi="Arial" w:cs="Arial"/>
          <w:sz w:val="20"/>
          <w:szCs w:val="20"/>
        </w:rPr>
      </w:pPr>
      <w:r w:rsidRPr="00D020E1">
        <w:rPr>
          <w:rFonts w:ascii="Arial" w:hAnsi="Arial" w:cs="Arial"/>
          <w:sz w:val="20"/>
          <w:szCs w:val="20"/>
        </w:rPr>
        <w:t>Skład:</w:t>
      </w:r>
    </w:p>
    <w:p w:rsidR="005708FA" w:rsidRDefault="005708FA" w:rsidP="00A1333D">
      <w:pPr>
        <w:numPr>
          <w:ilvl w:val="0"/>
          <w:numId w:val="1"/>
        </w:numPr>
        <w:jc w:val="right"/>
        <w:rPr>
          <w:rFonts w:ascii="Arial" w:hAnsi="Arial" w:cs="Arial"/>
          <w:sz w:val="20"/>
          <w:szCs w:val="20"/>
        </w:rPr>
      </w:pPr>
      <w:r w:rsidRPr="00D020E1">
        <w:rPr>
          <w:rFonts w:ascii="Arial" w:hAnsi="Arial" w:cs="Arial"/>
          <w:sz w:val="20"/>
          <w:szCs w:val="20"/>
        </w:rPr>
        <w:t>Dokumenty formalno-prawne</w:t>
      </w:r>
    </w:p>
    <w:p w:rsidR="005708FA" w:rsidRPr="00EF5E0A" w:rsidRDefault="005708FA" w:rsidP="00A1333D">
      <w:pPr>
        <w:numPr>
          <w:ilvl w:val="0"/>
          <w:numId w:val="1"/>
        </w:num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</w:t>
      </w:r>
      <w:r w:rsidR="0047028D">
        <w:rPr>
          <w:rFonts w:ascii="Arial" w:hAnsi="Arial" w:cs="Arial"/>
          <w:sz w:val="20"/>
          <w:szCs w:val="20"/>
        </w:rPr>
        <w:t>architektoniczno-budowlany</w:t>
      </w:r>
      <w:r>
        <w:rPr>
          <w:rFonts w:ascii="Arial" w:hAnsi="Arial" w:cs="Arial"/>
          <w:sz w:val="20"/>
          <w:szCs w:val="20"/>
        </w:rPr>
        <w:br/>
      </w:r>
      <w:r w:rsidRPr="00CC2480">
        <w:rPr>
          <w:rFonts w:ascii="Arial" w:hAnsi="Arial" w:cs="Arial"/>
          <w:sz w:val="20"/>
          <w:szCs w:val="20"/>
        </w:rPr>
        <w:t>-część opisowa</w:t>
      </w:r>
      <w:r w:rsidRPr="00CC2480">
        <w:rPr>
          <w:rFonts w:ascii="Arial" w:hAnsi="Arial" w:cs="Arial"/>
          <w:sz w:val="20"/>
          <w:szCs w:val="20"/>
        </w:rPr>
        <w:br/>
        <w:t>-część rysunkowa</w:t>
      </w:r>
      <w:r w:rsidR="00236AAE">
        <w:rPr>
          <w:rFonts w:ascii="Arial" w:hAnsi="Arial" w:cs="Arial"/>
          <w:sz w:val="20"/>
          <w:szCs w:val="20"/>
        </w:rPr>
        <w:br/>
      </w:r>
    </w:p>
    <w:p w:rsidR="005708FA" w:rsidRPr="00C52FBA" w:rsidRDefault="005708FA" w:rsidP="00C52FBA">
      <w:pPr>
        <w:ind w:left="360"/>
        <w:jc w:val="righ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</w:rPr>
        <w:t>Projektant :</w:t>
      </w:r>
      <w:r>
        <w:rPr>
          <w:rFonts w:ascii="Arial" w:hAnsi="Arial" w:cs="Arial"/>
        </w:rPr>
        <w:br/>
        <w:t xml:space="preserve">magister inżynier architekt Janusz Bałabański </w:t>
      </w:r>
      <w:r>
        <w:rPr>
          <w:rFonts w:ascii="Arial" w:hAnsi="Arial" w:cs="Arial"/>
        </w:rPr>
        <w:br/>
        <w:t>upr. bud. bez ograniczeń w zakresie architektury nr 90/2013</w:t>
      </w:r>
      <w:r>
        <w:rPr>
          <w:rFonts w:ascii="Arial" w:hAnsi="Arial" w:cs="Arial"/>
        </w:rPr>
        <w:br/>
        <w:t>architekt Izby Architektów Rzeczypospolitej Polskie</w:t>
      </w:r>
      <w:r w:rsidR="00C52FBA">
        <w:rPr>
          <w:rFonts w:ascii="Arial" w:hAnsi="Arial" w:cs="Arial"/>
        </w:rPr>
        <w:t>j nr KP-0282</w:t>
      </w:r>
      <w:r w:rsidR="00C52FBA">
        <w:rPr>
          <w:rFonts w:ascii="Arial" w:hAnsi="Arial" w:cs="Arial"/>
        </w:rPr>
        <w:br/>
      </w:r>
    </w:p>
    <w:p w:rsidR="005708FA" w:rsidRDefault="00236AAE" w:rsidP="005708F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Sprawdzający :</w:t>
      </w:r>
      <w:r>
        <w:rPr>
          <w:rFonts w:ascii="Arial" w:hAnsi="Arial" w:cs="Arial"/>
          <w:lang w:val="de-DE"/>
        </w:rPr>
        <w:br/>
      </w:r>
      <w:r>
        <w:rPr>
          <w:rFonts w:ascii="Arial" w:hAnsi="Arial" w:cs="Arial"/>
        </w:rPr>
        <w:t xml:space="preserve">magister inżynier architekt Piotr Nowicki </w:t>
      </w:r>
      <w:r>
        <w:rPr>
          <w:rFonts w:ascii="Arial" w:hAnsi="Arial" w:cs="Arial"/>
        </w:rPr>
        <w:br/>
        <w:t xml:space="preserve">upr. bud. bez ograniczeń w zakresie architektury </w:t>
      </w:r>
      <w:r w:rsidRPr="0070601C">
        <w:rPr>
          <w:rFonts w:ascii="Arial" w:hAnsi="Arial" w:cs="Arial"/>
        </w:rPr>
        <w:t>nr 8/KPOKK/2017</w:t>
      </w:r>
      <w:r>
        <w:rPr>
          <w:rFonts w:ascii="Arial" w:hAnsi="Arial" w:cs="Arial"/>
        </w:rPr>
        <w:br/>
        <w:t>architekt Izby Architektów Rzeczypospolitej Polskiej nr KP-0323</w:t>
      </w:r>
    </w:p>
    <w:p w:rsidR="00613B8F" w:rsidRPr="00FA7DB7" w:rsidRDefault="005708FA" w:rsidP="00FA7DB7">
      <w:pPr>
        <w:pStyle w:val="Nagwek5"/>
        <w:jc w:val="right"/>
        <w:rPr>
          <w:rFonts w:ascii="Arial" w:hAnsi="Arial" w:cs="Arial"/>
          <w:b w:val="0"/>
          <w:i w:val="0"/>
          <w:sz w:val="24"/>
          <w:szCs w:val="24"/>
        </w:rPr>
      </w:pPr>
      <w:r w:rsidRPr="00E41C7F">
        <w:rPr>
          <w:rFonts w:ascii="Arial" w:hAnsi="Arial" w:cs="Arial"/>
          <w:b w:val="0"/>
          <w:i w:val="0"/>
          <w:sz w:val="24"/>
          <w:szCs w:val="24"/>
        </w:rPr>
        <w:t xml:space="preserve">Inowrocław, </w:t>
      </w:r>
      <w:r w:rsidR="00FA7DB7">
        <w:rPr>
          <w:rFonts w:ascii="Arial" w:hAnsi="Arial" w:cs="Arial"/>
          <w:b w:val="0"/>
          <w:i w:val="0"/>
          <w:sz w:val="24"/>
          <w:szCs w:val="24"/>
        </w:rPr>
        <w:t>31 maj 2025</w:t>
      </w:r>
      <w:r w:rsidRPr="00E41C7F">
        <w:rPr>
          <w:rFonts w:ascii="Arial" w:hAnsi="Arial" w:cs="Arial"/>
          <w:b w:val="0"/>
          <w:i w:val="0"/>
          <w:sz w:val="24"/>
          <w:szCs w:val="24"/>
        </w:rPr>
        <w:t xml:space="preserve"> r.</w:t>
      </w:r>
      <w:r w:rsidR="00995B5E">
        <w:rPr>
          <w:rFonts w:ascii="Arial" w:hAnsi="Arial" w:cs="Arial"/>
          <w:lang w:val="de-DE"/>
        </w:rPr>
        <w:br/>
      </w:r>
      <w:r w:rsidR="00995B5E">
        <w:rPr>
          <w:rFonts w:ascii="Arial" w:hAnsi="Arial" w:cs="Arial"/>
        </w:rPr>
        <w:br/>
      </w:r>
      <w:r w:rsidR="00995B5E">
        <w:rPr>
          <w:rFonts w:ascii="Arial" w:hAnsi="Arial" w:cs="Arial"/>
        </w:rPr>
        <w:br/>
      </w:r>
      <w:r w:rsidR="00FE351F">
        <w:rPr>
          <w:rFonts w:ascii="Arial" w:hAnsi="Arial" w:cs="Arial"/>
          <w:color w:val="FFFFFF"/>
        </w:rPr>
        <w:t>projektant konstrukc</w:t>
      </w:r>
    </w:p>
    <w:p w:rsidR="00A30E9E" w:rsidRDefault="00613B8F" w:rsidP="00A30E9E">
      <w:pPr>
        <w:ind w:left="360"/>
        <w:rPr>
          <w:rFonts w:ascii="Arial" w:hAnsi="Arial" w:cs="Arial"/>
        </w:rPr>
      </w:pPr>
      <w:r w:rsidRPr="007A172E">
        <w:rPr>
          <w:rFonts w:ascii="Arial" w:hAnsi="Arial" w:cs="Arial"/>
          <w:u w:val="single"/>
        </w:rPr>
        <w:lastRenderedPageBreak/>
        <w:t xml:space="preserve">Spis </w:t>
      </w:r>
      <w:r w:rsidR="00ED0E5E">
        <w:rPr>
          <w:rFonts w:ascii="Arial" w:hAnsi="Arial" w:cs="Arial"/>
          <w:u w:val="single"/>
        </w:rPr>
        <w:t>treści</w:t>
      </w:r>
      <w:r w:rsidRPr="007A172E">
        <w:rPr>
          <w:rFonts w:ascii="Arial" w:hAnsi="Arial" w:cs="Arial"/>
          <w:u w:val="single"/>
        </w:rPr>
        <w:t xml:space="preserve"> </w:t>
      </w:r>
      <w:r w:rsidR="007A172E" w:rsidRPr="007A172E">
        <w:rPr>
          <w:rFonts w:ascii="Arial" w:hAnsi="Arial" w:cs="Arial"/>
          <w:u w:val="single"/>
        </w:rPr>
        <w:t>:</w:t>
      </w:r>
      <w:r w:rsidR="002658F8">
        <w:rPr>
          <w:rFonts w:ascii="Arial" w:hAnsi="Arial" w:cs="Arial"/>
        </w:rPr>
        <w:br/>
        <w:t>1.</w:t>
      </w:r>
      <w:r w:rsidR="001A12E2">
        <w:rPr>
          <w:rFonts w:ascii="Arial" w:hAnsi="Arial" w:cs="Arial"/>
        </w:rPr>
        <w:t xml:space="preserve"> </w:t>
      </w:r>
      <w:r w:rsidR="00A30E9E">
        <w:rPr>
          <w:rFonts w:ascii="Arial" w:hAnsi="Arial" w:cs="Arial"/>
        </w:rPr>
        <w:t>Strona tytułowa</w:t>
      </w:r>
    </w:p>
    <w:p w:rsidR="002658F8" w:rsidRDefault="002658F8" w:rsidP="002658F8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1A12E2">
        <w:rPr>
          <w:rFonts w:ascii="Arial" w:hAnsi="Arial" w:cs="Arial"/>
        </w:rPr>
        <w:t xml:space="preserve"> </w:t>
      </w:r>
      <w:r w:rsidR="00FE351F">
        <w:rPr>
          <w:rFonts w:ascii="Arial" w:hAnsi="Arial" w:cs="Arial"/>
        </w:rPr>
        <w:t xml:space="preserve">Opis techniczny do projektu </w:t>
      </w:r>
      <w:r w:rsidR="007A172E">
        <w:rPr>
          <w:rFonts w:ascii="Arial" w:hAnsi="Arial" w:cs="Arial"/>
        </w:rPr>
        <w:t>architektoniczno-budowlanego</w:t>
      </w:r>
      <w:r w:rsidR="003811DE">
        <w:rPr>
          <w:rFonts w:ascii="Arial" w:hAnsi="Arial" w:cs="Arial"/>
        </w:rPr>
        <w:t xml:space="preserve"> str. </w:t>
      </w:r>
      <w:r w:rsidR="008B12E9">
        <w:rPr>
          <w:rFonts w:ascii="Arial" w:hAnsi="Arial" w:cs="Arial"/>
        </w:rPr>
        <w:t>3-2</w:t>
      </w:r>
      <w:r w:rsidR="00A16DFD">
        <w:rPr>
          <w:rFonts w:ascii="Arial" w:hAnsi="Arial" w:cs="Arial"/>
        </w:rPr>
        <w:t>3</w:t>
      </w:r>
      <w:r w:rsidR="00CD0AD2">
        <w:rPr>
          <w:rFonts w:ascii="Arial" w:hAnsi="Arial" w:cs="Arial"/>
        </w:rPr>
        <w:br/>
        <w:t>3. Oświadczenie</w:t>
      </w:r>
      <w:r w:rsidR="00236AAE">
        <w:rPr>
          <w:rFonts w:ascii="Arial" w:hAnsi="Arial" w:cs="Arial"/>
        </w:rPr>
        <w:t xml:space="preserve"> projektantów</w:t>
      </w:r>
      <w:r w:rsidR="003811DE">
        <w:rPr>
          <w:rFonts w:ascii="Arial" w:hAnsi="Arial" w:cs="Arial"/>
        </w:rPr>
        <w:t xml:space="preserve"> str. </w:t>
      </w:r>
      <w:r w:rsidR="00A16DFD">
        <w:rPr>
          <w:rFonts w:ascii="Arial" w:hAnsi="Arial" w:cs="Arial"/>
        </w:rPr>
        <w:t>14</w:t>
      </w:r>
    </w:p>
    <w:p w:rsidR="007A172E" w:rsidRDefault="00C503B3" w:rsidP="00F4061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8B12E9">
        <w:rPr>
          <w:rFonts w:ascii="Arial" w:hAnsi="Arial" w:cs="Arial"/>
        </w:rPr>
        <w:t xml:space="preserve"> rzut parteru rysunek nr A2.Z skala 1:100 – aktualizacja w zakresie budowy ściany od strony południowej, doku załadowczego oraz 3 szt. ramp załadowczych </w:t>
      </w:r>
      <w:r w:rsidR="008B12E9">
        <w:rPr>
          <w:rFonts w:ascii="Arial" w:hAnsi="Arial" w:cs="Arial"/>
        </w:rPr>
        <w:br/>
      </w:r>
      <w:r>
        <w:rPr>
          <w:rFonts w:ascii="Arial" w:hAnsi="Arial" w:cs="Arial"/>
        </w:rPr>
        <w:t>5.</w:t>
      </w:r>
      <w:r w:rsidR="008B12E9">
        <w:rPr>
          <w:rFonts w:ascii="Arial" w:hAnsi="Arial" w:cs="Arial"/>
        </w:rPr>
        <w:t xml:space="preserve">rzut dachu rysunek nr A3.Z skala 1:100 – aktualizacja w zakresie </w:t>
      </w:r>
      <w:r>
        <w:rPr>
          <w:rFonts w:ascii="Arial" w:hAnsi="Arial" w:cs="Arial"/>
        </w:rPr>
        <w:t>budowy dachu nad magazynem</w:t>
      </w:r>
      <w:r>
        <w:rPr>
          <w:rFonts w:ascii="Arial" w:hAnsi="Arial" w:cs="Arial"/>
        </w:rPr>
        <w:br/>
        <w:t xml:space="preserve">6. </w:t>
      </w:r>
      <w:r w:rsidR="008B12E9">
        <w:rPr>
          <w:rFonts w:ascii="Arial" w:hAnsi="Arial" w:cs="Arial"/>
        </w:rPr>
        <w:t>przekrój A-A rys. nr A4.Z skala 1:100 – aktualizacja w zakr</w:t>
      </w:r>
      <w:r>
        <w:rPr>
          <w:rFonts w:ascii="Arial" w:hAnsi="Arial" w:cs="Arial"/>
        </w:rPr>
        <w:t>esie zmian wskazanych powyżej</w:t>
      </w:r>
      <w:r>
        <w:rPr>
          <w:rFonts w:ascii="Arial" w:hAnsi="Arial" w:cs="Arial"/>
        </w:rPr>
        <w:br/>
        <w:t xml:space="preserve">7. </w:t>
      </w:r>
      <w:r w:rsidR="008B12E9">
        <w:rPr>
          <w:rFonts w:ascii="Arial" w:hAnsi="Arial" w:cs="Arial"/>
        </w:rPr>
        <w:t>przekrój B-B elewacja północna rys. nr A5.Z skala 1:100 – aktualizacja w zakr</w:t>
      </w:r>
      <w:r>
        <w:rPr>
          <w:rFonts w:ascii="Arial" w:hAnsi="Arial" w:cs="Arial"/>
        </w:rPr>
        <w:t>esie zmian wskazanych powyżej</w:t>
      </w:r>
      <w:r>
        <w:rPr>
          <w:rFonts w:ascii="Arial" w:hAnsi="Arial" w:cs="Arial"/>
        </w:rPr>
        <w:br/>
        <w:t xml:space="preserve">8. </w:t>
      </w:r>
      <w:r w:rsidR="008B12E9">
        <w:rPr>
          <w:rFonts w:ascii="Arial" w:hAnsi="Arial" w:cs="Arial"/>
        </w:rPr>
        <w:t>elewacja południowa rys. nr A6.Z skala 1:100 – aktualizacja w zakr</w:t>
      </w:r>
      <w:r>
        <w:rPr>
          <w:rFonts w:ascii="Arial" w:hAnsi="Arial" w:cs="Arial"/>
        </w:rPr>
        <w:t>esie zmian wskazanych powyżej</w:t>
      </w:r>
      <w:r>
        <w:rPr>
          <w:rFonts w:ascii="Arial" w:hAnsi="Arial" w:cs="Arial"/>
        </w:rPr>
        <w:br/>
        <w:t xml:space="preserve">9. </w:t>
      </w:r>
      <w:r w:rsidR="008B12E9">
        <w:rPr>
          <w:rFonts w:ascii="Arial" w:hAnsi="Arial" w:cs="Arial"/>
        </w:rPr>
        <w:t>elewacja wschodnia rys. nr A7.Z skala 1:100 – aktualizacja w zakr</w:t>
      </w:r>
      <w:r>
        <w:rPr>
          <w:rFonts w:ascii="Arial" w:hAnsi="Arial" w:cs="Arial"/>
        </w:rPr>
        <w:t>esie zmian wskazanych powyżej</w:t>
      </w:r>
      <w:r>
        <w:rPr>
          <w:rFonts w:ascii="Arial" w:hAnsi="Arial" w:cs="Arial"/>
        </w:rPr>
        <w:br/>
        <w:t xml:space="preserve">10. </w:t>
      </w:r>
      <w:r w:rsidR="008B12E9">
        <w:rPr>
          <w:rFonts w:ascii="Arial" w:hAnsi="Arial" w:cs="Arial"/>
        </w:rPr>
        <w:t>elewacja zachodnia rys. nr A8.Z skala 1:100 – aktualizacja w zakresie zmian wskazanych powyżej</w:t>
      </w:r>
      <w:r w:rsidR="008B12E9" w:rsidRPr="00105A30">
        <w:rPr>
          <w:rFonts w:ascii="Arial" w:hAnsi="Arial" w:cs="Arial"/>
        </w:rPr>
        <w:br/>
      </w:r>
      <w:r>
        <w:rPr>
          <w:rFonts w:ascii="Arial" w:hAnsi="Arial" w:cs="Arial"/>
        </w:rPr>
        <w:t xml:space="preserve">11. </w:t>
      </w:r>
      <w:r w:rsidR="008B12E9">
        <w:rPr>
          <w:rFonts w:ascii="Arial" w:hAnsi="Arial" w:cs="Arial"/>
        </w:rPr>
        <w:t>Przekrój pionowy połączenie z budynkiem produkcyjnym rys. nr A10.Z skala 1:100 – aktualizacja w zakresie zmian wskazanych powyżej</w:t>
      </w:r>
      <w:r w:rsidR="008B12E9" w:rsidRPr="00105A30">
        <w:rPr>
          <w:rFonts w:ascii="Arial" w:hAnsi="Arial" w:cs="Arial"/>
        </w:rPr>
        <w:br/>
      </w:r>
      <w:r>
        <w:rPr>
          <w:rFonts w:ascii="Arial" w:hAnsi="Arial" w:cs="Arial"/>
        </w:rPr>
        <w:t xml:space="preserve">12. </w:t>
      </w:r>
      <w:r w:rsidR="008B12E9">
        <w:rPr>
          <w:rFonts w:ascii="Arial" w:hAnsi="Arial" w:cs="Arial"/>
        </w:rPr>
        <w:t>Przekrój pionowy połączenie z namiotem magazynowym rys. nr A11.Z skala 1:100 – aktualizacja w zakresie zmian wskazanych powyżej</w:t>
      </w:r>
      <w:r w:rsidR="008B12E9" w:rsidRPr="00105A30">
        <w:rPr>
          <w:rFonts w:ascii="Arial" w:hAnsi="Arial" w:cs="Arial"/>
        </w:rPr>
        <w:br/>
      </w:r>
      <w:bookmarkStart w:id="0" w:name="_GoBack"/>
      <w:bookmarkEnd w:id="0"/>
      <w:r w:rsidR="007A172E">
        <w:rPr>
          <w:rFonts w:ascii="Arial" w:hAnsi="Arial" w:cs="Arial"/>
        </w:rPr>
        <w:br/>
      </w:r>
    </w:p>
    <w:p w:rsidR="00613B8F" w:rsidRDefault="00613B8F" w:rsidP="00E4001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613B8F" w:rsidRDefault="00613B8F" w:rsidP="00613B8F">
      <w:pPr>
        <w:ind w:left="360"/>
        <w:jc w:val="right"/>
        <w:rPr>
          <w:rFonts w:ascii="Arial" w:hAnsi="Arial" w:cs="Arial"/>
        </w:rPr>
      </w:pPr>
    </w:p>
    <w:p w:rsidR="00E4001D" w:rsidRDefault="00E4001D" w:rsidP="005529AB">
      <w:pPr>
        <w:pStyle w:val="Nagwek5"/>
        <w:jc w:val="center"/>
        <w:rPr>
          <w:rFonts w:ascii="Arial" w:hAnsi="Arial" w:cs="Arial"/>
        </w:rPr>
      </w:pPr>
    </w:p>
    <w:p w:rsidR="005529AB" w:rsidRPr="005529AB" w:rsidRDefault="005529AB" w:rsidP="005529AB"/>
    <w:p w:rsidR="006B05DD" w:rsidRDefault="00613B8F" w:rsidP="009D3DDC">
      <w:pPr>
        <w:pStyle w:val="Nagwek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br/>
      </w:r>
    </w:p>
    <w:p w:rsidR="0068117B" w:rsidRDefault="0068117B" w:rsidP="0068117B">
      <w:pPr>
        <w:rPr>
          <w:rFonts w:ascii="Arial" w:hAnsi="Arial" w:cs="Arial"/>
          <w:sz w:val="20"/>
          <w:szCs w:val="20"/>
        </w:rPr>
      </w:pPr>
    </w:p>
    <w:p w:rsidR="000F6B34" w:rsidRPr="000F6B34" w:rsidRDefault="000F6B34" w:rsidP="000F6B34">
      <w:pPr>
        <w:jc w:val="center"/>
        <w:rPr>
          <w:rFonts w:ascii="Arial" w:hAnsi="Arial" w:cs="Arial"/>
          <w:b/>
        </w:rPr>
      </w:pPr>
      <w:r w:rsidRPr="000F6B34">
        <w:rPr>
          <w:rFonts w:ascii="Arial" w:hAnsi="Arial" w:cs="Arial"/>
          <w:b/>
        </w:rPr>
        <w:t>Opis do projektu architektoniczno-budowlanego</w:t>
      </w:r>
    </w:p>
    <w:p w:rsidR="000F6B34" w:rsidRPr="005708FA" w:rsidRDefault="000F6B34" w:rsidP="000F6B34">
      <w:pPr>
        <w:jc w:val="center"/>
        <w:rPr>
          <w:rFonts w:ascii="Arial" w:hAnsi="Arial" w:cs="Arial"/>
        </w:rPr>
      </w:pPr>
    </w:p>
    <w:p w:rsidR="006B05DD" w:rsidRDefault="006B05DD" w:rsidP="006B05DD">
      <w:pPr>
        <w:pStyle w:val="Akapitzlist"/>
        <w:autoSpaceDE w:val="0"/>
        <w:autoSpaceDN w:val="0"/>
        <w:adjustRightInd w:val="0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I.  </w:t>
      </w:r>
      <w:r w:rsidRPr="00B86C94">
        <w:rPr>
          <w:rFonts w:ascii="Arial" w:hAnsi="Arial" w:cs="Arial"/>
        </w:rPr>
        <w:t xml:space="preserve">Zmiany dotyczą projektowanego </w:t>
      </w:r>
      <w:r>
        <w:rPr>
          <w:rFonts w:ascii="Arial" w:hAnsi="Arial" w:cs="Arial"/>
        </w:rPr>
        <w:t>otwartego magazynu</w:t>
      </w:r>
      <w:r w:rsidRPr="00B86C94">
        <w:rPr>
          <w:rFonts w:ascii="Arial" w:hAnsi="Arial" w:cs="Arial"/>
        </w:rPr>
        <w:t xml:space="preserve"> </w:t>
      </w:r>
      <w:r w:rsidRPr="00B86C94">
        <w:rPr>
          <w:rFonts w:ascii="Arial" w:hAnsi="Arial" w:cs="Arial"/>
        </w:rPr>
        <w:br/>
        <w:t xml:space="preserve">w zakresie </w:t>
      </w:r>
      <w:r w:rsidRPr="00B86C94">
        <w:rPr>
          <w:rFonts w:ascii="Arial" w:hAnsi="Arial" w:cs="Arial"/>
          <w:shd w:val="clear" w:color="auto" w:fill="FFFFFF"/>
        </w:rPr>
        <w:t xml:space="preserve">zmiany </w:t>
      </w:r>
      <w:r>
        <w:rPr>
          <w:rFonts w:ascii="Arial" w:hAnsi="Arial" w:cs="Arial"/>
          <w:shd w:val="clear" w:color="auto" w:fill="FFFFFF"/>
        </w:rPr>
        <w:t xml:space="preserve">układu funkcjonalno-użytkowego. </w:t>
      </w:r>
      <w:r w:rsidRPr="00B86C94">
        <w:rPr>
          <w:rFonts w:ascii="Arial" w:hAnsi="Arial" w:cs="Arial"/>
        </w:rPr>
        <w:t xml:space="preserve">Podczas realizacji inwestycji p.n. j.w. Inwestor mając na uwadze aspekty </w:t>
      </w:r>
      <w:r>
        <w:rPr>
          <w:rFonts w:ascii="Arial" w:hAnsi="Arial" w:cs="Arial"/>
        </w:rPr>
        <w:t xml:space="preserve">technologiczne oraz ekonomiczne planowanego </w:t>
      </w:r>
      <w:r w:rsidRPr="00B86C94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o budowy otwartego magazynu zabudowanego zautomatyzowanym systemowym regałem magazynowym</w:t>
      </w:r>
      <w:r w:rsidRPr="00B86C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dodatkowo </w:t>
      </w:r>
      <w:r w:rsidRPr="00B86C94">
        <w:rPr>
          <w:rFonts w:ascii="Arial" w:hAnsi="Arial" w:cs="Arial"/>
        </w:rPr>
        <w:t xml:space="preserve">zdecydował się na </w:t>
      </w:r>
      <w:r>
        <w:rPr>
          <w:rFonts w:ascii="Arial" w:hAnsi="Arial" w:cs="Arial"/>
        </w:rPr>
        <w:t xml:space="preserve">realizację : </w:t>
      </w:r>
      <w:r>
        <w:rPr>
          <w:rFonts w:ascii="Arial" w:hAnsi="Arial" w:cs="Arial"/>
        </w:rPr>
        <w:br/>
        <w:t>- ściany z płyty warstwowej z dwoma otworami drzwiowymi od strony południowej,</w:t>
      </w:r>
    </w:p>
    <w:p w:rsidR="00973219" w:rsidRDefault="006B05DD" w:rsidP="00973219">
      <w:pPr>
        <w:rPr>
          <w:rFonts w:ascii="Arial" w:hAnsi="Arial" w:cs="Arial"/>
        </w:rPr>
      </w:pPr>
      <w:r w:rsidRPr="006B05DD">
        <w:rPr>
          <w:rFonts w:ascii="Arial" w:hAnsi="Arial" w:cs="Arial"/>
        </w:rPr>
        <w:t xml:space="preserve">- zadaszenia otwartego magazynu </w:t>
      </w:r>
      <w:r>
        <w:rPr>
          <w:rFonts w:ascii="Arial" w:hAnsi="Arial" w:cs="Arial"/>
        </w:rPr>
        <w:t xml:space="preserve">z </w:t>
      </w:r>
      <w:r w:rsidRPr="006B05DD">
        <w:rPr>
          <w:rFonts w:ascii="Arial" w:hAnsi="Arial" w:cs="Arial"/>
        </w:rPr>
        <w:t>pokryciem z papy bitumicznej</w:t>
      </w:r>
      <w:r w:rsidRPr="006B05DD">
        <w:rPr>
          <w:rFonts w:ascii="Arial" w:hAnsi="Arial" w:cs="Arial"/>
        </w:rPr>
        <w:br/>
        <w:t>- dobudowy pomieszczenia doku załadowczego</w:t>
      </w:r>
      <w:r w:rsidRPr="006B05DD">
        <w:rPr>
          <w:rFonts w:ascii="Arial" w:hAnsi="Arial" w:cs="Arial"/>
        </w:rPr>
        <w:br/>
        <w:t>- dobudowy 3 sztuk ramp załadowczych dla samochodów ciężarowych</w:t>
      </w:r>
      <w:r w:rsidRPr="006B05DD">
        <w:rPr>
          <w:rFonts w:ascii="Arial" w:hAnsi="Arial" w:cs="Arial"/>
        </w:rPr>
        <w:br/>
        <w:t>- podwyższenie attyki do wysokości 16,20m</w:t>
      </w:r>
      <w:r w:rsidRPr="006B05DD">
        <w:rPr>
          <w:rFonts w:ascii="Arial" w:hAnsi="Arial" w:cs="Arial"/>
        </w:rPr>
        <w:br/>
        <w:t>- w zakresie przedmiotu zamierzenia budowlanego zmienia się kategoria obiektu budowlanego na XVIII, budowa pomieszczenia magazynowego, pomieszczenia doku załadowczego oraz 3 sztuk ramp załadowczych dla samochodów ciężarowychoraz zbiornika wody ppoż</w:t>
      </w:r>
      <w:r>
        <w:br/>
      </w:r>
      <w:r>
        <w:rPr>
          <w:rFonts w:ascii="Arial" w:hAnsi="Arial" w:cs="Arial"/>
        </w:rPr>
        <w:br/>
      </w:r>
      <w:r w:rsidR="000F6B34" w:rsidRPr="005708FA">
        <w:rPr>
          <w:rFonts w:ascii="Arial" w:hAnsi="Arial" w:cs="Arial"/>
        </w:rPr>
        <w:t>1. Rodzaj i kategoria obiektu budowlanego</w:t>
      </w:r>
      <w:r w:rsidR="000F6B34" w:rsidRPr="005708FA">
        <w:rPr>
          <w:rFonts w:ascii="Arial" w:hAnsi="Arial" w:cs="Arial"/>
        </w:rPr>
        <w:br/>
      </w:r>
      <w:r w:rsidR="005708FA" w:rsidRPr="005708FA">
        <w:rPr>
          <w:rFonts w:ascii="Arial" w:hAnsi="Arial" w:cs="Arial"/>
        </w:rPr>
        <w:t xml:space="preserve">Planuje się </w:t>
      </w:r>
      <w:r w:rsidR="00C52FBA">
        <w:rPr>
          <w:rFonts w:ascii="Arial" w:hAnsi="Arial" w:cs="Arial"/>
        </w:rPr>
        <w:t xml:space="preserve">budowę </w:t>
      </w:r>
      <w:r>
        <w:rPr>
          <w:rFonts w:ascii="Arial" w:hAnsi="Arial" w:cs="Arial"/>
        </w:rPr>
        <w:t>budynku magazynowego a w nim</w:t>
      </w:r>
      <w:r w:rsidR="00C52FBA">
        <w:rPr>
          <w:rFonts w:ascii="Arial" w:hAnsi="Arial" w:cs="Arial"/>
        </w:rPr>
        <w:t xml:space="preserve"> </w:t>
      </w:r>
      <w:r w:rsidR="005708FA" w:rsidRPr="005708FA">
        <w:rPr>
          <w:rFonts w:ascii="Arial" w:hAnsi="Arial" w:cs="Arial"/>
        </w:rPr>
        <w:t xml:space="preserve">montaż systemowego regału </w:t>
      </w:r>
      <w:r w:rsidR="00C52FBA">
        <w:rPr>
          <w:rFonts w:ascii="Arial" w:hAnsi="Arial" w:cs="Arial"/>
        </w:rPr>
        <w:t xml:space="preserve">paletowego </w:t>
      </w:r>
      <w:r w:rsidR="005708FA" w:rsidRPr="005708FA">
        <w:rPr>
          <w:rFonts w:ascii="Arial" w:hAnsi="Arial" w:cs="Arial"/>
        </w:rPr>
        <w:t>magazynowego, konstrukcji stalowej, wyposażonego w automatykę na uprzednio przygotowanej płycie fundamentowej, pomiędzy ścianami oddzielenia pożarowego</w:t>
      </w:r>
      <w:r w:rsidR="00905F6A">
        <w:rPr>
          <w:rFonts w:ascii="Arial" w:hAnsi="Arial" w:cs="Arial"/>
        </w:rPr>
        <w:t xml:space="preserve"> oraz montaż zbiornika wody przeciwpożarowej</w:t>
      </w:r>
      <w:r w:rsidR="005708FA" w:rsidRPr="005708FA">
        <w:rPr>
          <w:rFonts w:ascii="Arial" w:hAnsi="Arial" w:cs="Arial"/>
        </w:rPr>
        <w:t xml:space="preserve">. Kategoria obiektu budowlanego </w:t>
      </w:r>
      <w:r>
        <w:rPr>
          <w:rFonts w:ascii="Arial" w:hAnsi="Arial" w:cs="Arial"/>
        </w:rPr>
        <w:t>X</w:t>
      </w:r>
      <w:r w:rsidR="005708FA" w:rsidRPr="005708FA">
        <w:rPr>
          <w:rFonts w:ascii="Arial" w:hAnsi="Arial" w:cs="Arial"/>
        </w:rPr>
        <w:t xml:space="preserve">VIII.  </w:t>
      </w:r>
      <w:r w:rsidR="005708FA" w:rsidRPr="005708FA">
        <w:rPr>
          <w:rFonts w:ascii="Arial" w:hAnsi="Arial" w:cs="Arial"/>
        </w:rPr>
        <w:br/>
      </w:r>
      <w:r>
        <w:rPr>
          <w:rFonts w:ascii="Arial" w:hAnsi="Arial" w:cs="Arial"/>
        </w:rPr>
        <w:t>Wyposażenie</w:t>
      </w:r>
      <w:r w:rsidR="00C52FBA">
        <w:rPr>
          <w:rFonts w:ascii="Arial" w:hAnsi="Arial" w:cs="Arial"/>
        </w:rPr>
        <w:t xml:space="preserve"> prefabrykowane , przeznaczone</w:t>
      </w:r>
      <w:r w:rsidR="005708FA" w:rsidRPr="005708FA">
        <w:rPr>
          <w:rFonts w:ascii="Arial" w:hAnsi="Arial" w:cs="Arial"/>
        </w:rPr>
        <w:t xml:space="preserve"> do </w:t>
      </w:r>
      <w:r w:rsidR="00C52FBA">
        <w:rPr>
          <w:rFonts w:ascii="Arial" w:hAnsi="Arial" w:cs="Arial"/>
        </w:rPr>
        <w:t>montażu</w:t>
      </w:r>
      <w:r w:rsidR="005708FA" w:rsidRPr="005708FA">
        <w:rPr>
          <w:rFonts w:ascii="Arial" w:hAnsi="Arial" w:cs="Arial"/>
        </w:rPr>
        <w:t xml:space="preserve"> na uprzednio przygotowanym fundamencie w postaci żelbetowej płyty fundamentowej, pomiędzy</w:t>
      </w:r>
      <w:r>
        <w:rPr>
          <w:rFonts w:ascii="Arial" w:hAnsi="Arial" w:cs="Arial"/>
        </w:rPr>
        <w:t xml:space="preserve"> ścianami budynku magazynowego oraz ścianami oddzielenia przeciwpożarowego</w:t>
      </w:r>
      <w:r w:rsidR="005708FA" w:rsidRPr="005708F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Budowa</w:t>
      </w:r>
      <w:r w:rsidR="00C52FBA">
        <w:rPr>
          <w:rFonts w:ascii="Arial" w:hAnsi="Arial" w:cs="Arial"/>
        </w:rPr>
        <w:t xml:space="preserve"> magazynu </w:t>
      </w:r>
      <w:r w:rsidR="005708FA" w:rsidRPr="005708FA">
        <w:rPr>
          <w:rFonts w:ascii="Arial" w:hAnsi="Arial" w:cs="Arial"/>
        </w:rPr>
        <w:t xml:space="preserve">stanowi uzupełnienie istniejącej zabudowy produkcyjnej zakładu. Zamierzenie przewiduje </w:t>
      </w:r>
      <w:r w:rsidR="00C52FBA">
        <w:rPr>
          <w:rFonts w:ascii="Arial" w:hAnsi="Arial" w:cs="Arial"/>
        </w:rPr>
        <w:t xml:space="preserve">budowę </w:t>
      </w:r>
      <w:r>
        <w:rPr>
          <w:rFonts w:ascii="Arial" w:hAnsi="Arial" w:cs="Arial"/>
        </w:rPr>
        <w:t>budynku magazynowego</w:t>
      </w:r>
      <w:r w:rsidR="00C52FBA">
        <w:rPr>
          <w:rFonts w:ascii="Arial" w:hAnsi="Arial" w:cs="Arial"/>
        </w:rPr>
        <w:t xml:space="preserve"> ograniczonego z trzech stron ścianami oddzielenia ppoż, </w:t>
      </w:r>
      <w:r>
        <w:rPr>
          <w:rFonts w:ascii="Arial" w:hAnsi="Arial" w:cs="Arial"/>
        </w:rPr>
        <w:t xml:space="preserve">w budynku magazynowym </w:t>
      </w:r>
      <w:r w:rsidR="005708FA" w:rsidRPr="005708FA">
        <w:rPr>
          <w:rFonts w:ascii="Arial" w:hAnsi="Arial" w:cs="Arial"/>
        </w:rPr>
        <w:t>montaż regału</w:t>
      </w:r>
      <w:r w:rsidR="00C52FBA">
        <w:rPr>
          <w:rFonts w:ascii="Arial" w:hAnsi="Arial" w:cs="Arial"/>
        </w:rPr>
        <w:t xml:space="preserve"> paletowego</w:t>
      </w:r>
      <w:r w:rsidR="005708FA" w:rsidRPr="005708FA">
        <w:rPr>
          <w:rFonts w:ascii="Arial" w:hAnsi="Arial" w:cs="Arial"/>
        </w:rPr>
        <w:t xml:space="preserve"> z 4 poziomami składowania palet</w:t>
      </w:r>
      <w:r w:rsidR="00C52FBA">
        <w:rPr>
          <w:rFonts w:ascii="Arial" w:hAnsi="Arial" w:cs="Arial"/>
        </w:rPr>
        <w:t xml:space="preserve"> oraz montaż zbiornika wody przeciwpożarowej V=800m3</w:t>
      </w:r>
      <w:r>
        <w:rPr>
          <w:rFonts w:ascii="Arial" w:hAnsi="Arial" w:cs="Arial"/>
        </w:rPr>
        <w:t>, 3 szt. doków załadowczych w postaci ramp najazdowych oraz pomieszczenia doku załadowczego</w:t>
      </w:r>
      <w:r w:rsidR="005708FA" w:rsidRPr="005708FA">
        <w:rPr>
          <w:rFonts w:ascii="Arial" w:hAnsi="Arial" w:cs="Arial"/>
        </w:rPr>
        <w:t xml:space="preserve">. Regał </w:t>
      </w:r>
      <w:r w:rsidR="00C52FBA">
        <w:rPr>
          <w:rFonts w:ascii="Arial" w:hAnsi="Arial" w:cs="Arial"/>
        </w:rPr>
        <w:t xml:space="preserve">paletowy </w:t>
      </w:r>
      <w:r w:rsidR="005708FA" w:rsidRPr="005708FA">
        <w:rPr>
          <w:rFonts w:ascii="Arial" w:hAnsi="Arial" w:cs="Arial"/>
        </w:rPr>
        <w:t xml:space="preserve">wyposażony będzie w automatykę. Regał </w:t>
      </w:r>
      <w:r w:rsidR="00C52FBA">
        <w:rPr>
          <w:rFonts w:ascii="Arial" w:hAnsi="Arial" w:cs="Arial"/>
        </w:rPr>
        <w:t>paletowy i zbiornik wody ppoż to urządzenia</w:t>
      </w:r>
      <w:r w:rsidR="005708FA" w:rsidRPr="005708FA">
        <w:rPr>
          <w:rFonts w:ascii="Arial" w:hAnsi="Arial" w:cs="Arial"/>
        </w:rPr>
        <w:t xml:space="preserve"> prefabrykowane , stanowi</w:t>
      </w:r>
      <w:r w:rsidR="00C52FBA">
        <w:rPr>
          <w:rFonts w:ascii="Arial" w:hAnsi="Arial" w:cs="Arial"/>
        </w:rPr>
        <w:t>ą</w:t>
      </w:r>
      <w:r w:rsidR="005708FA" w:rsidRPr="005708FA">
        <w:rPr>
          <w:rFonts w:ascii="Arial" w:hAnsi="Arial" w:cs="Arial"/>
        </w:rPr>
        <w:t xml:space="preserve"> element dostawy inwestorskiej.</w:t>
      </w:r>
      <w:r w:rsidR="005708FA">
        <w:rPr>
          <w:rFonts w:ascii="Arial" w:hAnsi="Arial" w:cs="Arial"/>
        </w:rPr>
        <w:t xml:space="preserve"> Regał </w:t>
      </w:r>
      <w:r w:rsidR="00C52FBA">
        <w:rPr>
          <w:rFonts w:ascii="Arial" w:hAnsi="Arial" w:cs="Arial"/>
        </w:rPr>
        <w:t xml:space="preserve">paletowy </w:t>
      </w:r>
      <w:r w:rsidR="005708FA">
        <w:rPr>
          <w:rFonts w:ascii="Arial" w:hAnsi="Arial" w:cs="Arial"/>
        </w:rPr>
        <w:t>służył będzie do magazynowania substratu produkcyjnego w postaci granulatu PP.</w:t>
      </w:r>
      <w:r w:rsidR="00C52FBA">
        <w:rPr>
          <w:rFonts w:ascii="Arial" w:hAnsi="Arial" w:cs="Arial"/>
        </w:rPr>
        <w:t xml:space="preserve"> Zbiornik wody ppoż służył będzie do za</w:t>
      </w:r>
      <w:r w:rsidR="001A12E2">
        <w:rPr>
          <w:rFonts w:ascii="Arial" w:hAnsi="Arial" w:cs="Arial"/>
        </w:rPr>
        <w:t>silania instalacji tryskaczowej.</w:t>
      </w:r>
      <w:r w:rsidR="001A12E2" w:rsidRPr="001A12E2">
        <w:rPr>
          <w:rFonts w:ascii="Arial" w:hAnsi="Arial" w:cs="Arial"/>
        </w:rPr>
        <w:t xml:space="preserve"> Regał paletowy nie będzie połączony konstrukcyjnie ze </w:t>
      </w:r>
      <w:r>
        <w:rPr>
          <w:rFonts w:ascii="Arial" w:hAnsi="Arial" w:cs="Arial"/>
        </w:rPr>
        <w:t>ścianami budynku magazynowego.</w:t>
      </w:r>
      <w:r w:rsidR="000F6B34" w:rsidRPr="000F6B34">
        <w:rPr>
          <w:rFonts w:ascii="Arial" w:hAnsi="Arial" w:cs="Arial"/>
        </w:rPr>
        <w:br/>
      </w:r>
      <w:r w:rsidR="000F6B34" w:rsidRPr="000F6B34">
        <w:rPr>
          <w:rFonts w:ascii="Arial" w:hAnsi="Arial" w:cs="Arial"/>
        </w:rPr>
        <w:br/>
        <w:t>2. Zamierzony sposób użytkowania oraz progr</w:t>
      </w:r>
      <w:r w:rsidR="00C65381">
        <w:rPr>
          <w:rFonts w:ascii="Arial" w:hAnsi="Arial" w:cs="Arial"/>
        </w:rPr>
        <w:t>am użytkowy obiektu budowlanego</w:t>
      </w:r>
      <w:r w:rsidR="000F6B34">
        <w:rPr>
          <w:rFonts w:ascii="Arial" w:hAnsi="Arial" w:cs="Arial"/>
        </w:rPr>
        <w:br/>
      </w:r>
      <w:r w:rsidR="00FF02A2">
        <w:rPr>
          <w:rFonts w:ascii="Arial" w:hAnsi="Arial" w:cs="Arial"/>
        </w:rPr>
        <w:t xml:space="preserve">Zaprojektowano </w:t>
      </w:r>
      <w:r>
        <w:rPr>
          <w:rFonts w:ascii="Arial" w:hAnsi="Arial" w:cs="Arial"/>
        </w:rPr>
        <w:t>budynek magazynowy</w:t>
      </w:r>
      <w:r w:rsidR="001A12E2">
        <w:rPr>
          <w:rFonts w:ascii="Arial" w:hAnsi="Arial" w:cs="Arial"/>
        </w:rPr>
        <w:t xml:space="preserve"> ograniczony z trzech</w:t>
      </w:r>
      <w:r w:rsidR="00A46C92">
        <w:rPr>
          <w:rFonts w:ascii="Arial" w:hAnsi="Arial" w:cs="Arial"/>
        </w:rPr>
        <w:t xml:space="preserve"> stron ścianami ppoż w obrębie którego planuje się wykonać </w:t>
      </w:r>
      <w:r w:rsidR="005708FA">
        <w:rPr>
          <w:rFonts w:ascii="Arial" w:hAnsi="Arial" w:cs="Arial"/>
        </w:rPr>
        <w:t xml:space="preserve">montaż systemowego zautomatyzowanego regału </w:t>
      </w:r>
      <w:r w:rsidR="00A46C92">
        <w:rPr>
          <w:rFonts w:ascii="Arial" w:hAnsi="Arial" w:cs="Arial"/>
        </w:rPr>
        <w:t xml:space="preserve">paletowego </w:t>
      </w:r>
      <w:r w:rsidR="005708FA">
        <w:rPr>
          <w:rFonts w:ascii="Arial" w:hAnsi="Arial" w:cs="Arial"/>
        </w:rPr>
        <w:t xml:space="preserve">magazynowego </w:t>
      </w:r>
      <w:r w:rsidR="00CD7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zbiornika wody ppoż. </w:t>
      </w:r>
      <w:r w:rsidR="005708FA">
        <w:rPr>
          <w:rFonts w:ascii="Arial" w:hAnsi="Arial" w:cs="Arial"/>
        </w:rPr>
        <w:t>Regał</w:t>
      </w:r>
      <w:r w:rsidR="00CD7B76">
        <w:rPr>
          <w:rFonts w:ascii="Arial" w:hAnsi="Arial" w:cs="Arial"/>
        </w:rPr>
        <w:t xml:space="preserve"> </w:t>
      </w:r>
      <w:r w:rsidR="00A46C92">
        <w:rPr>
          <w:rFonts w:ascii="Arial" w:hAnsi="Arial" w:cs="Arial"/>
        </w:rPr>
        <w:t xml:space="preserve">paletowy </w:t>
      </w:r>
      <w:r w:rsidR="00CD7B76">
        <w:rPr>
          <w:rFonts w:ascii="Arial" w:hAnsi="Arial" w:cs="Arial"/>
        </w:rPr>
        <w:t>służyć</w:t>
      </w:r>
      <w:r w:rsidR="005708FA">
        <w:rPr>
          <w:rFonts w:ascii="Arial" w:hAnsi="Arial" w:cs="Arial"/>
        </w:rPr>
        <w:t xml:space="preserve"> będzie</w:t>
      </w:r>
      <w:r w:rsidR="00CD7B76">
        <w:rPr>
          <w:rFonts w:ascii="Arial" w:hAnsi="Arial" w:cs="Arial"/>
        </w:rPr>
        <w:t xml:space="preserve"> na potrzeby produkcji odbywającej się w budynku produkcyjnym zlokalizowanym w centralnej części działki 2/55.</w:t>
      </w:r>
      <w:r w:rsidR="000F6B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Budynek magazynowy posi</w:t>
      </w:r>
      <w:r w:rsidR="00973219">
        <w:rPr>
          <w:rFonts w:ascii="Arial" w:hAnsi="Arial" w:cs="Arial"/>
        </w:rPr>
        <w:t>a</w:t>
      </w:r>
      <w:r>
        <w:rPr>
          <w:rFonts w:ascii="Arial" w:hAnsi="Arial" w:cs="Arial"/>
        </w:rPr>
        <w:t>dać będzie pomieszczenie doku załadowczego oraz 3 szt. ramp załadowczych. Budynek magazynowy</w:t>
      </w:r>
      <w:r w:rsidR="00CD7B76">
        <w:rPr>
          <w:rFonts w:ascii="Arial" w:hAnsi="Arial" w:cs="Arial"/>
        </w:rPr>
        <w:t xml:space="preserve"> usytuowano i zaprojektowano</w:t>
      </w:r>
      <w:r w:rsidR="00C15DF3">
        <w:rPr>
          <w:rFonts w:ascii="Arial" w:hAnsi="Arial" w:cs="Arial"/>
        </w:rPr>
        <w:t xml:space="preserve"> w taki sposób aby spełniał potrzeby </w:t>
      </w:r>
      <w:r w:rsidR="00CD7B76">
        <w:rPr>
          <w:rFonts w:ascii="Arial" w:hAnsi="Arial" w:cs="Arial"/>
        </w:rPr>
        <w:t>magazynowe w toku produkcji</w:t>
      </w:r>
      <w:r w:rsidR="00627203">
        <w:rPr>
          <w:rFonts w:ascii="Arial" w:hAnsi="Arial" w:cs="Arial"/>
        </w:rPr>
        <w:t xml:space="preserve"> </w:t>
      </w:r>
      <w:r w:rsidR="00CD7B76">
        <w:rPr>
          <w:rFonts w:ascii="Arial" w:hAnsi="Arial" w:cs="Arial"/>
        </w:rPr>
        <w:t>prowadzonej</w:t>
      </w:r>
      <w:r w:rsidR="00627203">
        <w:rPr>
          <w:rFonts w:ascii="Arial" w:hAnsi="Arial" w:cs="Arial"/>
        </w:rPr>
        <w:t xml:space="preserve"> przez</w:t>
      </w:r>
      <w:r w:rsidR="00C15DF3">
        <w:rPr>
          <w:rFonts w:ascii="Arial" w:hAnsi="Arial" w:cs="Arial"/>
        </w:rPr>
        <w:t xml:space="preserve"> Inwestora. </w:t>
      </w:r>
      <w:r>
        <w:rPr>
          <w:rFonts w:ascii="Arial" w:hAnsi="Arial" w:cs="Arial"/>
        </w:rPr>
        <w:t>W ramach projektowanego</w:t>
      </w:r>
      <w:r w:rsidR="00A46C92">
        <w:rPr>
          <w:rFonts w:ascii="Arial" w:hAnsi="Arial" w:cs="Arial"/>
        </w:rPr>
        <w:t xml:space="preserve"> magazynu</w:t>
      </w:r>
      <w:r w:rsidR="009D74ED" w:rsidRPr="00274319">
        <w:rPr>
          <w:rFonts w:ascii="Arial" w:hAnsi="Arial" w:cs="Arial"/>
        </w:rPr>
        <w:t xml:space="preserve"> magazynowane będzie tworzywo w postaci granulatu </w:t>
      </w:r>
      <w:r w:rsidR="009D74ED" w:rsidRPr="00FD5ED0">
        <w:rPr>
          <w:rFonts w:ascii="Arial" w:hAnsi="Arial" w:cs="Arial"/>
        </w:rPr>
        <w:t>polipropylenowego PPC – Polipropylen oraz Kopolimer PPR – Polipropylen Random</w:t>
      </w:r>
      <w:r w:rsidR="005708FA" w:rsidRPr="00FD5ED0">
        <w:rPr>
          <w:rFonts w:ascii="Arial" w:hAnsi="Arial" w:cs="Arial"/>
        </w:rPr>
        <w:t xml:space="preserve">, </w:t>
      </w:r>
      <w:r w:rsidR="00A46C92">
        <w:rPr>
          <w:rFonts w:ascii="Arial" w:hAnsi="Arial" w:cs="Arial"/>
        </w:rPr>
        <w:lastRenderedPageBreak/>
        <w:t xml:space="preserve">na systemowym regale paletowym </w:t>
      </w:r>
      <w:r w:rsidR="005708FA" w:rsidRPr="00FD5ED0">
        <w:rPr>
          <w:rFonts w:ascii="Arial" w:hAnsi="Arial" w:cs="Arial"/>
        </w:rPr>
        <w:t>Pojemność 4300 miejsc paletowych ,</w:t>
      </w:r>
      <w:r w:rsidR="00C626B2">
        <w:rPr>
          <w:rFonts w:ascii="Arial" w:hAnsi="Arial" w:cs="Arial"/>
        </w:rPr>
        <w:t xml:space="preserve"> wyroby gotowe z PCV oraz formy wtryskowe stalowe,</w:t>
      </w:r>
      <w:r w:rsidR="005708FA" w:rsidRPr="00FD5ED0">
        <w:rPr>
          <w:rFonts w:ascii="Arial" w:hAnsi="Arial" w:cs="Arial"/>
        </w:rPr>
        <w:t xml:space="preserve"> dostawa palet z samochodu dostawczego poprzez </w:t>
      </w:r>
      <w:r w:rsidR="00973219">
        <w:rPr>
          <w:rFonts w:ascii="Arial" w:hAnsi="Arial" w:cs="Arial"/>
        </w:rPr>
        <w:t xml:space="preserve">pomieszczenie doku załadowczego oraz poprzez </w:t>
      </w:r>
      <w:r w:rsidR="005708FA" w:rsidRPr="00FD5ED0">
        <w:rPr>
          <w:rFonts w:ascii="Arial" w:hAnsi="Arial" w:cs="Arial"/>
        </w:rPr>
        <w:t xml:space="preserve">kanały technologiczne </w:t>
      </w:r>
      <w:r w:rsidR="00FD5ED0" w:rsidRPr="00FD5ED0">
        <w:rPr>
          <w:rFonts w:ascii="Arial" w:hAnsi="Arial" w:cs="Arial"/>
        </w:rPr>
        <w:t>zatowarowania urządzenia</w:t>
      </w:r>
      <w:r w:rsidR="005708FA" w:rsidRPr="00FD5ED0">
        <w:rPr>
          <w:rFonts w:ascii="Arial" w:hAnsi="Arial" w:cs="Arial"/>
        </w:rPr>
        <w:t xml:space="preserve">, ładowane są na systemowe przenośniki i następnie przy pomocy zautomatyzowanego systemu umieszczane w odpowiednich lokalizacjach. </w:t>
      </w:r>
      <w:r w:rsidR="00FD5ED0" w:rsidRPr="00FD5ED0">
        <w:rPr>
          <w:rFonts w:ascii="Arial" w:hAnsi="Arial" w:cs="Arial"/>
        </w:rPr>
        <w:t>Obiekt nie jest przeznaczony na pobyt ludzi.</w:t>
      </w:r>
      <w:r w:rsidR="00FD5ED0">
        <w:t xml:space="preserve"> </w:t>
      </w:r>
      <w:r w:rsidR="0020774D">
        <w:rPr>
          <w:rFonts w:ascii="Arial" w:hAnsi="Arial" w:cs="Arial"/>
        </w:rPr>
        <w:t>Pomieszczenia nie są przeznaczone na pobyt ludzi dłuższy niż 2 godziny podczas jednej zmiany.</w:t>
      </w:r>
      <w:r w:rsidR="005708FA" w:rsidRPr="00B562AB">
        <w:br/>
      </w:r>
      <w:r w:rsidR="00B13E81">
        <w:rPr>
          <w:rFonts w:ascii="Arial" w:hAnsi="Arial" w:cs="Arial"/>
        </w:rPr>
        <w:br/>
        <w:t>3. Układ przestrzenny i forma architektoniczna obiektu budowlanego</w:t>
      </w:r>
      <w:r w:rsidR="00B13E81">
        <w:rPr>
          <w:rFonts w:ascii="Arial" w:hAnsi="Arial" w:cs="Arial"/>
        </w:rPr>
        <w:br/>
      </w:r>
      <w:r w:rsidR="00FD5ED0">
        <w:rPr>
          <w:rFonts w:ascii="Arial" w:hAnsi="Arial" w:cs="Arial"/>
        </w:rPr>
        <w:t xml:space="preserve">Zaprojektowano </w:t>
      </w:r>
      <w:r w:rsidR="00973219">
        <w:rPr>
          <w:rFonts w:ascii="Arial" w:hAnsi="Arial" w:cs="Arial"/>
        </w:rPr>
        <w:t xml:space="preserve">budynek magazynowy </w:t>
      </w:r>
      <w:r w:rsidR="00A46C92">
        <w:rPr>
          <w:rFonts w:ascii="Arial" w:hAnsi="Arial" w:cs="Arial"/>
        </w:rPr>
        <w:t>ograniczony z trzech stron ścianami oddzielenia ppoż</w:t>
      </w:r>
      <w:r w:rsidR="00973219">
        <w:rPr>
          <w:rFonts w:ascii="Arial" w:hAnsi="Arial" w:cs="Arial"/>
        </w:rPr>
        <w:t>, ścianą z płyty warstwowej oraz dachem. Wydzielono pomieszczenie doku załadowczego. W</w:t>
      </w:r>
      <w:r w:rsidR="00A46C92">
        <w:rPr>
          <w:rFonts w:ascii="Arial" w:hAnsi="Arial" w:cs="Arial"/>
        </w:rPr>
        <w:t xml:space="preserve"> obrębie</w:t>
      </w:r>
      <w:r w:rsidR="00973219">
        <w:rPr>
          <w:rFonts w:ascii="Arial" w:hAnsi="Arial" w:cs="Arial"/>
        </w:rPr>
        <w:t xml:space="preserve"> pomieszczenia magazynowego</w:t>
      </w:r>
      <w:r w:rsidR="00A46C92">
        <w:rPr>
          <w:rFonts w:ascii="Arial" w:hAnsi="Arial" w:cs="Arial"/>
        </w:rPr>
        <w:t xml:space="preserve"> montaż paletowego regału magazynowego oraz</w:t>
      </w:r>
      <w:r w:rsidR="00973219">
        <w:rPr>
          <w:rFonts w:ascii="Arial" w:hAnsi="Arial" w:cs="Arial"/>
        </w:rPr>
        <w:t xml:space="preserve"> od wschodu</w:t>
      </w:r>
      <w:r w:rsidR="00A46C92">
        <w:rPr>
          <w:rFonts w:ascii="Arial" w:hAnsi="Arial" w:cs="Arial"/>
        </w:rPr>
        <w:t xml:space="preserve"> zbiornika wody ppoż na uprzednio przygotowanej płycie fundamentowej</w:t>
      </w:r>
      <w:r w:rsidR="00CD7B76">
        <w:rPr>
          <w:rFonts w:ascii="Arial" w:hAnsi="Arial" w:cs="Arial"/>
        </w:rPr>
        <w:t xml:space="preserve">. </w:t>
      </w:r>
      <w:r w:rsidR="00C47E6E">
        <w:rPr>
          <w:rFonts w:ascii="Arial" w:hAnsi="Arial" w:cs="Arial"/>
        </w:rPr>
        <w:t xml:space="preserve">Rzut na planie </w:t>
      </w:r>
      <w:r w:rsidR="00FD5ED0">
        <w:rPr>
          <w:rFonts w:ascii="Arial" w:hAnsi="Arial" w:cs="Arial"/>
        </w:rPr>
        <w:t>prostokąta</w:t>
      </w:r>
      <w:r w:rsidR="00C47E6E">
        <w:rPr>
          <w:rFonts w:ascii="Arial" w:hAnsi="Arial" w:cs="Arial"/>
        </w:rPr>
        <w:t xml:space="preserve">. </w:t>
      </w:r>
      <w:r w:rsidR="00B13E81">
        <w:rPr>
          <w:rFonts w:ascii="Arial" w:hAnsi="Arial" w:cs="Arial"/>
        </w:rPr>
        <w:t xml:space="preserve">Wykończenie </w:t>
      </w:r>
      <w:r w:rsidR="00C65381">
        <w:rPr>
          <w:rFonts w:ascii="Arial" w:hAnsi="Arial" w:cs="Arial"/>
        </w:rPr>
        <w:t xml:space="preserve">z </w:t>
      </w:r>
      <w:r w:rsidR="00973219">
        <w:rPr>
          <w:rFonts w:ascii="Arial" w:hAnsi="Arial" w:cs="Arial"/>
        </w:rPr>
        <w:t xml:space="preserve">tynku, papy, </w:t>
      </w:r>
      <w:r w:rsidR="00C65381">
        <w:rPr>
          <w:rFonts w:ascii="Arial" w:hAnsi="Arial" w:cs="Arial"/>
        </w:rPr>
        <w:t>blachy stalowej</w:t>
      </w:r>
      <w:r w:rsidR="001A12E2">
        <w:rPr>
          <w:rFonts w:ascii="Arial" w:hAnsi="Arial" w:cs="Arial"/>
        </w:rPr>
        <w:t xml:space="preserve"> i paneli fotowoltaicznych. </w:t>
      </w:r>
      <w:r w:rsidR="001A12E2" w:rsidRPr="001A12E2">
        <w:rPr>
          <w:rFonts w:ascii="Arial" w:hAnsi="Arial" w:cs="Arial"/>
        </w:rPr>
        <w:t xml:space="preserve">Regał paletowy nie będzie połączony konstrukcyjnie ze ścianami </w:t>
      </w:r>
      <w:r w:rsidR="00973219">
        <w:rPr>
          <w:rFonts w:ascii="Arial" w:hAnsi="Arial" w:cs="Arial"/>
        </w:rPr>
        <w:t xml:space="preserve">magazynu. </w:t>
      </w:r>
      <w:r w:rsidR="00A46C92">
        <w:rPr>
          <w:rFonts w:ascii="Arial" w:hAnsi="Arial" w:cs="Arial"/>
        </w:rPr>
        <w:t>Magazyn</w:t>
      </w:r>
      <w:r w:rsidR="00FD5ED0">
        <w:rPr>
          <w:rFonts w:ascii="Arial" w:hAnsi="Arial" w:cs="Arial"/>
        </w:rPr>
        <w:t xml:space="preserve"> zaprojektowano pomiędzy istniejącymi budynkami z oddzieleniem ścianami oddzielenia </w:t>
      </w:r>
      <w:r w:rsidR="00973219">
        <w:rPr>
          <w:rFonts w:ascii="Arial" w:hAnsi="Arial" w:cs="Arial"/>
        </w:rPr>
        <w:t>przeciw</w:t>
      </w:r>
      <w:r w:rsidR="00FD5ED0">
        <w:rPr>
          <w:rFonts w:ascii="Arial" w:hAnsi="Arial" w:cs="Arial"/>
        </w:rPr>
        <w:t>pożarowego. Obiekt</w:t>
      </w:r>
      <w:r w:rsidR="00A46C92">
        <w:rPr>
          <w:rFonts w:ascii="Arial" w:hAnsi="Arial" w:cs="Arial"/>
        </w:rPr>
        <w:t>y konstrukcyjnie nie połączone ze ścianami oddzielenia ppoż</w:t>
      </w:r>
      <w:r w:rsidR="00FD5ED0">
        <w:rPr>
          <w:rFonts w:ascii="Arial" w:hAnsi="Arial" w:cs="Arial"/>
        </w:rPr>
        <w:t>. Na potrzeby ochrony pożarowej obiektu przewidziano zewnętrzny zbiornik wody pożarowej wraz z przepompownią</w:t>
      </w:r>
      <w:r w:rsidR="00973219">
        <w:rPr>
          <w:rFonts w:ascii="Arial" w:hAnsi="Arial" w:cs="Arial"/>
        </w:rPr>
        <w:t xml:space="preserve"> diesel, który zasilać będzie wewnętrzną instalację tryskaczową wg odrębnego opracowania. </w:t>
      </w:r>
      <w:r w:rsidR="00973219">
        <w:rPr>
          <w:rFonts w:ascii="Arial" w:hAnsi="Arial" w:cs="Arial"/>
        </w:rPr>
        <w:br/>
        <w:t>Budynek w formie dwóch prostopadłościanów z dachami płaskimi, jednospadowymi o formie architektonicznej ściśle dostosowanej do planowanej funkcji uzupełniającej istniejącą substancję zabudowy produkcyjnej i magazynowej zakładu.</w:t>
      </w:r>
      <w:r w:rsidR="00973219">
        <w:rPr>
          <w:rFonts w:ascii="Arial" w:hAnsi="Arial" w:cs="Arial"/>
        </w:rPr>
        <w:br/>
      </w:r>
      <w:r w:rsidR="00714674">
        <w:rPr>
          <w:rFonts w:ascii="Arial" w:hAnsi="Arial" w:cs="Arial"/>
        </w:rPr>
        <w:br/>
        <w:t>4. Charakterystyczne parametry obiektu budowlanego</w:t>
      </w:r>
      <w:r w:rsidR="00714674">
        <w:rPr>
          <w:rFonts w:ascii="Arial" w:hAnsi="Arial" w:cs="Arial"/>
        </w:rPr>
        <w:br/>
      </w:r>
      <w:r w:rsidR="00B511AE">
        <w:rPr>
          <w:rFonts w:ascii="Arial" w:hAnsi="Arial" w:cs="Arial"/>
        </w:rPr>
        <w:t>magazyn</w:t>
      </w:r>
      <w:r w:rsidR="00973219">
        <w:rPr>
          <w:rFonts w:ascii="Arial" w:hAnsi="Arial" w:cs="Arial"/>
        </w:rPr>
        <w:br/>
        <w:t>-długość</w:t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tab/>
        <w:t>59,06m</w:t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br/>
        <w:t>-szerokość</w:t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tab/>
        <w:t>41,38m</w:t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br/>
        <w:t>-wysokość</w:t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tab/>
      </w:r>
      <w:r w:rsidR="00973219">
        <w:rPr>
          <w:rFonts w:ascii="Arial" w:hAnsi="Arial" w:cs="Arial"/>
        </w:rPr>
        <w:tab/>
        <w:t>16,20m</w:t>
      </w:r>
    </w:p>
    <w:p w:rsidR="00973219" w:rsidRDefault="00973219" w:rsidP="00973219">
      <w:pPr>
        <w:rPr>
          <w:rFonts w:ascii="Arial" w:hAnsi="Arial" w:cs="Arial"/>
        </w:rPr>
      </w:pPr>
      <w:r>
        <w:rPr>
          <w:rFonts w:ascii="Arial" w:hAnsi="Arial" w:cs="Arial"/>
        </w:rPr>
        <w:t>-powierzchnia zabudowy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F6B65">
        <w:rPr>
          <w:rFonts w:ascii="Arial" w:eastAsiaTheme="minorHAnsi" w:hAnsi="Arial" w:cs="Arial"/>
          <w:lang w:eastAsia="en-US"/>
        </w:rPr>
        <w:t>1863,57m2</w:t>
      </w:r>
      <w:r>
        <w:rPr>
          <w:rFonts w:ascii="Arial" w:hAnsi="Arial" w:cs="Arial"/>
        </w:rPr>
        <w:br/>
        <w:t>-liczba kondygnacji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</w:p>
    <w:p w:rsidR="00973219" w:rsidRDefault="00973219" w:rsidP="00973219">
      <w:pPr>
        <w:rPr>
          <w:rFonts w:ascii="Arial" w:hAnsi="Arial" w:cs="Arial"/>
        </w:rPr>
      </w:pPr>
      <w:r>
        <w:rPr>
          <w:rFonts w:ascii="Arial" w:hAnsi="Arial" w:cs="Arial"/>
        </w:rPr>
        <w:t>-kubatura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6F86">
        <w:rPr>
          <w:rFonts w:ascii="Arial" w:hAnsi="Arial" w:cs="Arial"/>
        </w:rPr>
        <w:t>23 587,1</w:t>
      </w:r>
      <w:r>
        <w:rPr>
          <w:rFonts w:ascii="Arial" w:hAnsi="Arial" w:cs="Arial"/>
        </w:rPr>
        <w:t>m3</w:t>
      </w:r>
    </w:p>
    <w:p w:rsidR="00973219" w:rsidRDefault="00973219" w:rsidP="00973219">
      <w:r>
        <w:rPr>
          <w:rFonts w:ascii="Arial" w:hAnsi="Arial" w:cs="Arial"/>
        </w:rPr>
        <w:t>-powierzchnia użytkowa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6F86">
        <w:rPr>
          <w:rFonts w:ascii="Arial" w:hAnsi="Arial" w:cs="Arial"/>
        </w:rPr>
        <w:t>1 787,9</w:t>
      </w:r>
      <w:r>
        <w:rPr>
          <w:rFonts w:ascii="Arial" w:hAnsi="Arial" w:cs="Arial"/>
        </w:rPr>
        <w:t>0m2</w:t>
      </w:r>
      <w:r>
        <w:rPr>
          <w:rFonts w:ascii="Arial" w:hAnsi="Arial" w:cs="Arial"/>
        </w:rPr>
        <w:br/>
        <w:t xml:space="preserve">-powierzchnia całkowita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F6B65">
        <w:rPr>
          <w:rFonts w:ascii="Arial" w:eastAsiaTheme="minorHAnsi" w:hAnsi="Arial" w:cs="Arial"/>
          <w:lang w:eastAsia="en-US"/>
        </w:rPr>
        <w:t>1863,57</w:t>
      </w:r>
      <w:r>
        <w:rPr>
          <w:rFonts w:ascii="Arial" w:hAnsi="Arial" w:cs="Arial"/>
        </w:rPr>
        <w:t>m2</w:t>
      </w:r>
      <w:r>
        <w:rPr>
          <w:rFonts w:ascii="Arial" w:hAnsi="Arial" w:cs="Arial"/>
        </w:rPr>
        <w:br/>
      </w:r>
    </w:p>
    <w:tbl>
      <w:tblPr>
        <w:tblW w:w="0" w:type="auto"/>
        <w:tblInd w:w="42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688"/>
        <w:gridCol w:w="2223"/>
        <w:gridCol w:w="2222"/>
        <w:gridCol w:w="2225"/>
      </w:tblGrid>
      <w:tr w:rsidR="00973219" w:rsidRPr="00E96FE4" w:rsidTr="00973219">
        <w:trPr>
          <w:trHeight w:val="88"/>
        </w:trPr>
        <w:tc>
          <w:tcPr>
            <w:tcW w:w="8358" w:type="dxa"/>
            <w:gridSpan w:val="4"/>
            <w:tcBorders>
              <w:bottom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 w:rsidRPr="00E96FE4">
              <w:rPr>
                <w:b/>
                <w:bCs/>
              </w:rPr>
              <w:t>ZESTAWIENIE POMIESZCZEŃ</w:t>
            </w:r>
            <w:r>
              <w:rPr>
                <w:b/>
                <w:bCs/>
              </w:rPr>
              <w:t xml:space="preserve"> POWIERZCHNIA UŻYTKOWA</w:t>
            </w:r>
            <w:r w:rsidRPr="00E96FE4">
              <w:rPr>
                <w:b/>
                <w:bCs/>
              </w:rPr>
              <w:t xml:space="preserve"> - </w:t>
            </w:r>
            <w:r>
              <w:rPr>
                <w:b/>
                <w:bCs/>
              </w:rPr>
              <w:t>PARTER</w:t>
            </w:r>
          </w:p>
        </w:tc>
      </w:tr>
      <w:tr w:rsidR="00973219" w:rsidRPr="00E96FE4" w:rsidTr="00973219">
        <w:trPr>
          <w:trHeight w:val="108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 w:rsidRPr="00E96FE4">
              <w:t xml:space="preserve">Nr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 w:rsidRPr="00E96FE4">
              <w:t xml:space="preserve">Pomieszczenie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 w:rsidRPr="00E96FE4">
              <w:t xml:space="preserve">Posadzka 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 w:rsidRPr="00E96FE4">
              <w:t xml:space="preserve">m2 </w:t>
            </w:r>
          </w:p>
        </w:tc>
      </w:tr>
      <w:tr w:rsidR="00973219" w:rsidRPr="00E96FE4" w:rsidTr="00973219">
        <w:trPr>
          <w:trHeight w:val="88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>
              <w:t>1</w:t>
            </w:r>
            <w:r w:rsidRPr="00E96FE4">
              <w:t xml:space="preserve">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>
              <w:t>Pomieszczenie magazynowe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>
              <w:t>Beton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>
              <w:t>1612,10</w:t>
            </w:r>
          </w:p>
        </w:tc>
      </w:tr>
      <w:tr w:rsidR="00973219" w:rsidRPr="00E96FE4" w:rsidTr="00973219">
        <w:trPr>
          <w:trHeight w:val="88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>
              <w:t>Pomieszczenie doku załadunkowego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>
              <w:t>Beton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>
              <w:t>175,80</w:t>
            </w:r>
          </w:p>
        </w:tc>
      </w:tr>
      <w:tr w:rsidR="00973219" w:rsidRPr="00E96FE4" w:rsidTr="00973219">
        <w:trPr>
          <w:trHeight w:val="88"/>
        </w:trPr>
        <w:tc>
          <w:tcPr>
            <w:tcW w:w="3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 w:rsidRPr="00E96FE4">
              <w:t xml:space="preserve">RAZEM </w:t>
            </w:r>
            <w:r>
              <w:t>PARTER</w:t>
            </w:r>
          </w:p>
        </w:tc>
        <w:tc>
          <w:tcPr>
            <w:tcW w:w="4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19" w:rsidRPr="00E96FE4" w:rsidRDefault="00973219" w:rsidP="00973219">
            <w:pPr>
              <w:pStyle w:val="Default"/>
            </w:pPr>
            <w:r>
              <w:t xml:space="preserve">                                 1787,90</w:t>
            </w:r>
          </w:p>
        </w:tc>
      </w:tr>
    </w:tbl>
    <w:p w:rsidR="00905F6A" w:rsidRDefault="00905F6A" w:rsidP="00973219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zbiornik </w:t>
      </w:r>
      <w:r w:rsidR="006D6384">
        <w:rPr>
          <w:rFonts w:ascii="Arial" w:hAnsi="Arial" w:cs="Arial"/>
        </w:rPr>
        <w:t>przeciwpożarowy</w:t>
      </w:r>
      <w:r w:rsidR="00DA4C5A">
        <w:rPr>
          <w:rFonts w:ascii="Arial" w:hAnsi="Arial" w:cs="Arial"/>
        </w:rPr>
        <w:br/>
        <w:t>-powierzchnia zabudowy</w:t>
      </w:r>
      <w:r w:rsidR="00DA4C5A">
        <w:rPr>
          <w:rFonts w:ascii="Arial" w:hAnsi="Arial" w:cs="Arial"/>
        </w:rPr>
        <w:tab/>
      </w:r>
      <w:r w:rsidR="00DA4C5A">
        <w:rPr>
          <w:rFonts w:ascii="Arial" w:hAnsi="Arial" w:cs="Arial"/>
        </w:rPr>
        <w:tab/>
        <w:t>68,20m2</w:t>
      </w:r>
      <w:r>
        <w:rPr>
          <w:rFonts w:ascii="Arial" w:hAnsi="Arial" w:cs="Arial"/>
        </w:rPr>
        <w:br/>
        <w:t>-średnica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9,32m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D53A3" w:rsidRDefault="00905F6A" w:rsidP="00E227E0">
      <w:r>
        <w:rPr>
          <w:rFonts w:ascii="Arial" w:hAnsi="Arial" w:cs="Arial"/>
        </w:rPr>
        <w:lastRenderedPageBreak/>
        <w:t xml:space="preserve">-wysokość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B5D30">
        <w:rPr>
          <w:rFonts w:ascii="Arial" w:hAnsi="Arial" w:cs="Arial"/>
        </w:rPr>
        <w:t>13,77m</w:t>
      </w:r>
      <w:r>
        <w:rPr>
          <w:rFonts w:ascii="Arial" w:hAnsi="Arial" w:cs="Arial"/>
        </w:rPr>
        <w:br/>
        <w:t>-pojemność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800</w:t>
      </w:r>
      <w:r w:rsidR="00DA4C5A">
        <w:rPr>
          <w:rFonts w:ascii="Arial" w:hAnsi="Arial" w:cs="Arial"/>
        </w:rPr>
        <w:t>,00</w:t>
      </w:r>
      <w:r>
        <w:rPr>
          <w:rFonts w:ascii="Arial" w:hAnsi="Arial" w:cs="Arial"/>
        </w:rPr>
        <w:t>m3</w:t>
      </w:r>
      <w:r w:rsidR="00DA4C5A">
        <w:rPr>
          <w:rFonts w:ascii="Arial" w:hAnsi="Arial" w:cs="Arial"/>
        </w:rPr>
        <w:br/>
        <w:t>-powierzchnia całkowita</w:t>
      </w:r>
      <w:r w:rsidR="00DA4C5A">
        <w:rPr>
          <w:rFonts w:ascii="Arial" w:hAnsi="Arial" w:cs="Arial"/>
        </w:rPr>
        <w:tab/>
      </w:r>
      <w:r w:rsidR="00DA4C5A">
        <w:rPr>
          <w:rFonts w:ascii="Arial" w:hAnsi="Arial" w:cs="Arial"/>
        </w:rPr>
        <w:tab/>
        <w:t>68,20m2</w:t>
      </w:r>
      <w:r w:rsidR="00DA4C5A">
        <w:rPr>
          <w:rFonts w:ascii="Arial" w:hAnsi="Arial" w:cs="Arial"/>
        </w:rPr>
        <w:br/>
      </w:r>
    </w:p>
    <w:p w:rsidR="001D60DD" w:rsidRDefault="007B4421" w:rsidP="007B4421">
      <w:pPr>
        <w:rPr>
          <w:rFonts w:ascii="Arial" w:hAnsi="Arial" w:cs="Arial"/>
        </w:rPr>
      </w:pPr>
      <w:r>
        <w:rPr>
          <w:rFonts w:ascii="Arial" w:hAnsi="Arial" w:cs="Arial"/>
        </w:rPr>
        <w:t>5. Opinia geotechniczna oraz informacja o sposobie posadowienia obiektu budowlanego</w:t>
      </w:r>
      <w:r>
        <w:rPr>
          <w:rFonts w:ascii="Arial" w:hAnsi="Arial" w:cs="Arial"/>
        </w:rPr>
        <w:br/>
      </w:r>
      <w:r w:rsidR="00A27657">
        <w:rPr>
          <w:rFonts w:ascii="Arial" w:hAnsi="Arial" w:cs="Arial"/>
        </w:rPr>
        <w:t>Niniejsza opinia oraz informacja znajduje się w pkt 17 opisu.</w:t>
      </w:r>
    </w:p>
    <w:p w:rsidR="00A27657" w:rsidRDefault="00A27657" w:rsidP="007B4421">
      <w:pPr>
        <w:rPr>
          <w:rFonts w:ascii="Arial" w:hAnsi="Arial" w:cs="Arial"/>
          <w:sz w:val="20"/>
          <w:szCs w:val="20"/>
        </w:rPr>
      </w:pPr>
    </w:p>
    <w:p w:rsidR="001D60DD" w:rsidRDefault="001D60DD" w:rsidP="007B4421">
      <w:pPr>
        <w:rPr>
          <w:rFonts w:ascii="Arial" w:hAnsi="Arial" w:cs="Arial"/>
        </w:rPr>
      </w:pPr>
      <w:r w:rsidRPr="001D60DD">
        <w:rPr>
          <w:rFonts w:ascii="Arial" w:hAnsi="Arial" w:cs="Arial"/>
        </w:rPr>
        <w:t xml:space="preserve">6. </w:t>
      </w:r>
      <w:r>
        <w:rPr>
          <w:rFonts w:ascii="Arial" w:hAnsi="Arial" w:cs="Arial"/>
        </w:rPr>
        <w:t>Liczba lokali mieszkalnych i użytkowych</w:t>
      </w:r>
    </w:p>
    <w:p w:rsidR="001D60DD" w:rsidRDefault="00C65381" w:rsidP="007B4421">
      <w:pPr>
        <w:rPr>
          <w:rFonts w:ascii="Arial" w:hAnsi="Arial" w:cs="Arial"/>
        </w:rPr>
      </w:pPr>
      <w:r>
        <w:rPr>
          <w:rFonts w:ascii="Arial" w:hAnsi="Arial" w:cs="Arial"/>
        </w:rPr>
        <w:t>Nie dotyczy – planowana funkcja magazynowa</w:t>
      </w:r>
      <w:r w:rsidR="00E227E0">
        <w:rPr>
          <w:rFonts w:ascii="Arial" w:hAnsi="Arial" w:cs="Arial"/>
        </w:rPr>
        <w:t>, posadowienie gotowego prefabrykowanego urządzenia na uprzednio przygotowanej żelbetowej płycie fundamentowej</w:t>
      </w:r>
      <w:r w:rsidR="00834DC4">
        <w:rPr>
          <w:rFonts w:ascii="Arial" w:hAnsi="Arial" w:cs="Arial"/>
        </w:rPr>
        <w:t xml:space="preserve"> pomiędzy uprzednio przygotowanymi ścianami oddzielenia pożarowego</w:t>
      </w:r>
      <w:r w:rsidR="00973219">
        <w:rPr>
          <w:rFonts w:ascii="Arial" w:hAnsi="Arial" w:cs="Arial"/>
        </w:rPr>
        <w:t>, następnie mon</w:t>
      </w:r>
      <w:r w:rsidR="0020774D">
        <w:rPr>
          <w:rFonts w:ascii="Arial" w:hAnsi="Arial" w:cs="Arial"/>
        </w:rPr>
        <w:t xml:space="preserve">taż ściany południowej i dachu na siatce słupów żelbetowych. </w:t>
      </w:r>
      <w:r w:rsidR="001D60DD">
        <w:rPr>
          <w:rFonts w:ascii="Arial" w:hAnsi="Arial" w:cs="Arial"/>
        </w:rPr>
        <w:br/>
      </w:r>
      <w:r w:rsidR="0011648F">
        <w:rPr>
          <w:rFonts w:ascii="Arial" w:hAnsi="Arial" w:cs="Arial"/>
        </w:rPr>
        <w:br/>
      </w:r>
      <w:r w:rsidR="001D60DD">
        <w:rPr>
          <w:rFonts w:ascii="Arial" w:hAnsi="Arial" w:cs="Arial"/>
        </w:rPr>
        <w:t xml:space="preserve">7. Parametry techniczne obiektu budowlanego charakteryzujące wpływ obiektu budowlanego na środowisko i jego wykorzystanie oraz na zdrowie ludzi i obiekty sąsiednie </w:t>
      </w:r>
      <w:r w:rsidR="00D84AE7">
        <w:rPr>
          <w:rFonts w:ascii="Arial" w:hAnsi="Arial" w:cs="Arial"/>
        </w:rPr>
        <w:t>(Charakterystyka ekologiczna)</w:t>
      </w:r>
      <w:r w:rsidR="009D74ED">
        <w:rPr>
          <w:rFonts w:ascii="Arial" w:hAnsi="Arial" w:cs="Arial"/>
        </w:rPr>
        <w:br/>
      </w:r>
      <w:r w:rsidR="00973219">
        <w:rPr>
          <w:rFonts w:ascii="Arial" w:hAnsi="Arial" w:cs="Arial"/>
          <w:color w:val="2C363A"/>
          <w:shd w:val="clear" w:color="auto" w:fill="FFFFFF"/>
        </w:rPr>
        <w:t>Budynki magazynowe</w:t>
      </w:r>
      <w:r w:rsidR="00B511AE">
        <w:rPr>
          <w:rFonts w:ascii="Arial" w:hAnsi="Arial" w:cs="Arial"/>
          <w:color w:val="2C363A"/>
          <w:shd w:val="clear" w:color="auto" w:fill="FFFFFF"/>
        </w:rPr>
        <w:t xml:space="preserve"> wyposażone w regały paletowe</w:t>
      </w:r>
      <w:r w:rsidR="00834DC4">
        <w:rPr>
          <w:rFonts w:ascii="Arial" w:hAnsi="Arial" w:cs="Arial"/>
          <w:color w:val="2C363A"/>
          <w:shd w:val="clear" w:color="auto" w:fill="FFFFFF"/>
        </w:rPr>
        <w:t xml:space="preserve"> jako</w:t>
      </w:r>
      <w:r w:rsidR="009D74ED">
        <w:rPr>
          <w:rFonts w:ascii="Arial" w:hAnsi="Arial" w:cs="Arial"/>
          <w:color w:val="2C363A"/>
          <w:shd w:val="clear" w:color="auto" w:fill="FFFFFF"/>
        </w:rPr>
        <w:t xml:space="preserve"> instalacje do magazynowania materiałów sypkich (tworzywa) na etapie projektowania nie wymagają decyzji o środowiskowych uwarunkowaniach, gdyż nie są wymienione w rozporządzeniu w sprawie przedsięwzięciem mogących znacząco oddziaływać na środowisko.</w:t>
      </w:r>
      <w:r w:rsidR="00834DC4">
        <w:rPr>
          <w:rFonts w:ascii="Arial" w:hAnsi="Arial" w:cs="Arial"/>
          <w:color w:val="2C363A"/>
          <w:shd w:val="clear" w:color="auto" w:fill="FFFFFF"/>
        </w:rPr>
        <w:br/>
        <w:t>Obiekt nie jest przeznaczony na pobyt ludzi.</w:t>
      </w:r>
      <w:r w:rsidR="00834DC4">
        <w:rPr>
          <w:rFonts w:ascii="Arial" w:hAnsi="Arial" w:cs="Arial"/>
          <w:color w:val="2C363A"/>
          <w:shd w:val="clear" w:color="auto" w:fill="FFFFFF"/>
        </w:rPr>
        <w:br/>
      </w:r>
      <w:r w:rsidR="00B511AE">
        <w:rPr>
          <w:rFonts w:ascii="Arial" w:hAnsi="Arial" w:cs="Arial"/>
          <w:color w:val="2C363A"/>
          <w:shd w:val="clear" w:color="auto" w:fill="FFFFFF"/>
        </w:rPr>
        <w:t>Magazynowane</w:t>
      </w:r>
      <w:r w:rsidR="00834DC4">
        <w:rPr>
          <w:rFonts w:ascii="Arial" w:hAnsi="Arial" w:cs="Arial"/>
          <w:color w:val="2C363A"/>
          <w:shd w:val="clear" w:color="auto" w:fill="FFFFFF"/>
        </w:rPr>
        <w:t xml:space="preserve"> będą palety z granulatem PP zapakowanym w szczelnych opakowaniach. </w:t>
      </w:r>
      <w:r w:rsidR="00973219">
        <w:rPr>
          <w:rFonts w:ascii="Arial" w:hAnsi="Arial" w:cs="Arial"/>
          <w:color w:val="2C363A"/>
          <w:shd w:val="clear" w:color="auto" w:fill="FFFFFF"/>
        </w:rPr>
        <w:br/>
        <w:t>Ze wzglę</w:t>
      </w:r>
      <w:r w:rsidR="0020774D">
        <w:rPr>
          <w:rFonts w:ascii="Arial" w:hAnsi="Arial" w:cs="Arial"/>
          <w:color w:val="2C363A"/>
          <w:shd w:val="clear" w:color="auto" w:fill="FFFFFF"/>
        </w:rPr>
        <w:t xml:space="preserve">du na przekroczenie powierzchni przekształconej , planowane przedsięwzięcie zostało ujęte w decyzji prezydenta miasta Bydgoszczy o środowiskowych uwarunkowaniach nr WZR/16/2024 z dnia 13 lutego 2024 r. </w:t>
      </w:r>
      <w:r w:rsidR="009D74ED">
        <w:rPr>
          <w:rFonts w:ascii="Arial" w:hAnsi="Arial" w:cs="Arial"/>
          <w:color w:val="2C363A"/>
          <w:shd w:val="clear" w:color="auto" w:fill="FFFFFF"/>
        </w:rPr>
        <w:br/>
      </w:r>
      <w:r w:rsidR="001D60DD">
        <w:rPr>
          <w:rFonts w:ascii="Arial" w:hAnsi="Arial" w:cs="Arial"/>
        </w:rPr>
        <w:br/>
        <w:t>a) zapotrzebowanie na wodę i jej jakość</w:t>
      </w:r>
      <w:r w:rsidR="00FF236B">
        <w:rPr>
          <w:rFonts w:ascii="Arial" w:hAnsi="Arial" w:cs="Arial"/>
        </w:rPr>
        <w:br/>
      </w:r>
      <w:r>
        <w:rPr>
          <w:rFonts w:ascii="Arial" w:hAnsi="Arial" w:cs="Arial"/>
        </w:rPr>
        <w:t>brak zapotrzebowania na wodę</w:t>
      </w:r>
    </w:p>
    <w:p w:rsidR="00257A4F" w:rsidRPr="00D74E1A" w:rsidRDefault="007B4421" w:rsidP="00257A4F">
      <w:pPr>
        <w:pStyle w:val="Default"/>
      </w:pPr>
      <w:r w:rsidRPr="001D60DD">
        <w:br/>
      </w:r>
      <w:r w:rsidR="00FF236B">
        <w:t>b) jakość i sposób odprowadzania ścieków</w:t>
      </w:r>
      <w:r w:rsidR="00FF236B">
        <w:br/>
      </w:r>
      <w:r w:rsidR="00C65381">
        <w:t>nie dotyczy</w:t>
      </w:r>
      <w:r w:rsidR="00FF236B">
        <w:br/>
      </w:r>
      <w:r w:rsidR="00FF236B">
        <w:br/>
        <w:t>c) sposób odprowadzenia wód deszczowych</w:t>
      </w:r>
      <w:r w:rsidR="00FF236B">
        <w:br/>
      </w:r>
      <w:r w:rsidR="00C56780">
        <w:t>odpro</w:t>
      </w:r>
      <w:r w:rsidR="00D74E1A">
        <w:t>wadzenie wód opadowych na własny</w:t>
      </w:r>
      <w:r w:rsidR="00C56780">
        <w:t xml:space="preserve"> teren nieutwardzony</w:t>
      </w:r>
      <w:r w:rsidR="00FF236B">
        <w:br/>
      </w:r>
      <w:r w:rsidR="00FF236B">
        <w:br/>
        <w:t>8. Emisja zanieczyszczeń gazowych w tym zapachów, pyłowych i płynnych</w:t>
      </w:r>
      <w:r w:rsidR="00FF236B">
        <w:br/>
      </w:r>
      <w:r w:rsidR="00257A4F" w:rsidRPr="00257A4F">
        <w:rPr>
          <w:rFonts w:eastAsia="Arial Unicode MS"/>
        </w:rPr>
        <w:t>Projektowany obiekt spełnia warunki ochrony atmosfery z uwagi na przewi</w:t>
      </w:r>
      <w:r w:rsidR="00C56780">
        <w:rPr>
          <w:rFonts w:eastAsia="Arial Unicode MS"/>
        </w:rPr>
        <w:t>dywany</w:t>
      </w:r>
      <w:r w:rsidR="00257A4F">
        <w:rPr>
          <w:rFonts w:eastAsia="Arial Unicode MS"/>
        </w:rPr>
        <w:t xml:space="preserve"> </w:t>
      </w:r>
      <w:r w:rsidR="00C56780">
        <w:rPr>
          <w:rFonts w:eastAsia="Arial Unicode MS"/>
        </w:rPr>
        <w:t>brak emisji</w:t>
      </w:r>
      <w:r w:rsidR="00257A4F" w:rsidRPr="00257A4F">
        <w:rPr>
          <w:rFonts w:eastAsia="Arial Unicode MS"/>
        </w:rPr>
        <w:t xml:space="preserve"> zanieczyszczeń powstających w procesie spalania</w:t>
      </w:r>
      <w:r w:rsidR="00C65381">
        <w:rPr>
          <w:rFonts w:eastAsia="Arial Unicode MS"/>
        </w:rPr>
        <w:t xml:space="preserve"> brak zapotrzebowania na energię cieplną/</w:t>
      </w:r>
      <w:r w:rsidR="00257A4F">
        <w:rPr>
          <w:rFonts w:eastAsia="Arial Unicode MS"/>
        </w:rPr>
        <w:t xml:space="preserve"> Obiekt nie będzie generował szkodliwych pyłów czy zanieczyszczeń płynnych wymagających specjalnych środków zaradczych. </w:t>
      </w:r>
      <w:r w:rsidR="00257A4F">
        <w:rPr>
          <w:rFonts w:eastAsia="Arial Unicode MS"/>
        </w:rPr>
        <w:br/>
      </w:r>
      <w:r w:rsidR="00257A4F">
        <w:rPr>
          <w:rFonts w:eastAsia="Arial Unicode MS"/>
        </w:rPr>
        <w:br/>
        <w:t>9. Rodzaj i ilość wytwarzanych odpadów</w:t>
      </w:r>
      <w:r w:rsidR="00257A4F">
        <w:rPr>
          <w:rFonts w:eastAsia="Arial Unicode MS"/>
        </w:rPr>
        <w:br/>
      </w:r>
      <w:r w:rsidR="00834DC4">
        <w:rPr>
          <w:rFonts w:eastAsia="Arial Unicode MS"/>
        </w:rPr>
        <w:t>Planowany</w:t>
      </w:r>
      <w:r w:rsidR="00C65381">
        <w:rPr>
          <w:rFonts w:eastAsia="Arial Unicode MS"/>
        </w:rPr>
        <w:t xml:space="preserve"> </w:t>
      </w:r>
      <w:r w:rsidR="00B511AE">
        <w:rPr>
          <w:rFonts w:eastAsia="Arial Unicode MS"/>
        </w:rPr>
        <w:t>do realizacji magazyn nie wytwarza odpadów. O</w:t>
      </w:r>
      <w:r w:rsidR="00C65381">
        <w:rPr>
          <w:rFonts w:eastAsia="Arial Unicode MS"/>
        </w:rPr>
        <w:t xml:space="preserve">kresowe czyszczenie </w:t>
      </w:r>
      <w:r w:rsidR="00834DC4">
        <w:rPr>
          <w:rFonts w:eastAsia="Arial Unicode MS"/>
        </w:rPr>
        <w:t xml:space="preserve">i konserwacja </w:t>
      </w:r>
      <w:r w:rsidR="00B511AE">
        <w:rPr>
          <w:rFonts w:eastAsia="Arial Unicode MS"/>
        </w:rPr>
        <w:t xml:space="preserve">regału paletowego i zbiornika wody ppoż </w:t>
      </w:r>
      <w:r w:rsidR="00C65381">
        <w:rPr>
          <w:rFonts w:eastAsia="Arial Unicode MS"/>
        </w:rPr>
        <w:t>przeprowadzane bę</w:t>
      </w:r>
      <w:r w:rsidR="003D1CAD">
        <w:rPr>
          <w:rFonts w:eastAsia="Arial Unicode MS"/>
        </w:rPr>
        <w:t>dzie przez wyspecjalizo</w:t>
      </w:r>
      <w:r w:rsidR="00C65381">
        <w:rPr>
          <w:rFonts w:eastAsia="Arial Unicode MS"/>
        </w:rPr>
        <w:t>waną zewnętrzną firmę wg instrukcji uż</w:t>
      </w:r>
      <w:r w:rsidR="003D1CAD">
        <w:rPr>
          <w:rFonts w:eastAsia="Arial Unicode MS"/>
        </w:rPr>
        <w:t>ytko</w:t>
      </w:r>
      <w:r w:rsidR="00C65381">
        <w:rPr>
          <w:rFonts w:eastAsia="Arial Unicode MS"/>
        </w:rPr>
        <w:t>wania.</w:t>
      </w:r>
      <w:r w:rsidR="00257A4F">
        <w:rPr>
          <w:rFonts w:eastAsia="Arial Unicode MS"/>
        </w:rPr>
        <w:br/>
      </w:r>
      <w:r w:rsidR="00257A4F">
        <w:rPr>
          <w:rFonts w:eastAsia="Arial Unicode MS"/>
        </w:rPr>
        <w:br/>
      </w:r>
      <w:r w:rsidR="00257A4F">
        <w:rPr>
          <w:rFonts w:eastAsia="Arial Unicode MS"/>
        </w:rPr>
        <w:lastRenderedPageBreak/>
        <w:t>10. Właściwości akustyczne oraz emisja drgań</w:t>
      </w:r>
      <w:r w:rsidR="00257A4F">
        <w:rPr>
          <w:rFonts w:eastAsia="Arial Unicode MS"/>
        </w:rPr>
        <w:br/>
      </w:r>
      <w:r w:rsidR="00834DC4">
        <w:rPr>
          <w:rFonts w:eastAsia="Arial Unicode MS"/>
        </w:rPr>
        <w:t>Obiekt</w:t>
      </w:r>
      <w:r w:rsidR="00B511AE">
        <w:rPr>
          <w:rFonts w:eastAsia="Arial Unicode MS"/>
        </w:rPr>
        <w:t>y</w:t>
      </w:r>
      <w:r w:rsidR="00257A4F" w:rsidRPr="00257A4F">
        <w:rPr>
          <w:rFonts w:eastAsia="Arial Unicode MS"/>
        </w:rPr>
        <w:t xml:space="preserve"> z projektowanym wyposażeniem oraz w przewidywanym spo</w:t>
      </w:r>
      <w:r w:rsidR="00B511AE">
        <w:rPr>
          <w:rFonts w:eastAsia="Arial Unicode MS"/>
        </w:rPr>
        <w:t>sobie funkcjonowania nie emitują</w:t>
      </w:r>
      <w:r w:rsidR="00257A4F" w:rsidRPr="00257A4F">
        <w:rPr>
          <w:rFonts w:eastAsia="Arial Unicode MS"/>
        </w:rPr>
        <w:t xml:space="preserve"> szczególnych hałasów i wibracji wymagających dodatkowych środków zaradczych. </w:t>
      </w:r>
      <w:r w:rsidR="00834DC4">
        <w:rPr>
          <w:rFonts w:eastAsia="Arial Unicode MS"/>
        </w:rPr>
        <w:t>Obiekt</w:t>
      </w:r>
      <w:r w:rsidR="00B511AE">
        <w:rPr>
          <w:rFonts w:eastAsia="Arial Unicode MS"/>
        </w:rPr>
        <w:t>y</w:t>
      </w:r>
      <w:r w:rsidR="003D1CAD">
        <w:rPr>
          <w:rFonts w:eastAsia="Arial Unicode MS"/>
        </w:rPr>
        <w:t xml:space="preserve"> nie emitują</w:t>
      </w:r>
      <w:r w:rsidR="00257A4F" w:rsidRPr="00257A4F">
        <w:rPr>
          <w:rFonts w:eastAsia="Arial Unicode MS"/>
        </w:rPr>
        <w:t xml:space="preserve"> promieniowania , pola elektromagnetycznego oraz innych zakłóceń.</w:t>
      </w:r>
      <w:r w:rsidR="00257A4F">
        <w:rPr>
          <w:rFonts w:eastAsia="Arial Unicode MS"/>
        </w:rPr>
        <w:t xml:space="preserve"> </w:t>
      </w:r>
      <w:r w:rsidR="00257A4F">
        <w:rPr>
          <w:rFonts w:eastAsia="Arial Unicode MS"/>
        </w:rPr>
        <w:br/>
      </w:r>
      <w:r w:rsidR="00257A4F">
        <w:rPr>
          <w:rFonts w:eastAsia="Arial Unicode MS"/>
        </w:rPr>
        <w:br/>
      </w:r>
      <w:r w:rsidR="00257A4F" w:rsidRPr="00257A4F">
        <w:rPr>
          <w:rFonts w:eastAsia="Arial Unicode MS"/>
        </w:rPr>
        <w:t>11. Wpływ obiektu budowlanego na istniejący drzewostan, w tym glebę , wody powierzchniowe i podziemne</w:t>
      </w:r>
      <w:r w:rsidR="00257A4F" w:rsidRPr="00257A4F">
        <w:rPr>
          <w:rFonts w:eastAsia="Arial Unicode MS"/>
        </w:rPr>
        <w:br/>
      </w:r>
      <w:r w:rsidR="00B511AE">
        <w:rPr>
          <w:rFonts w:eastAsia="Arial Unicode MS"/>
        </w:rPr>
        <w:t>Magazyn</w:t>
      </w:r>
      <w:r w:rsidR="00257A4F" w:rsidRPr="00257A4F">
        <w:rPr>
          <w:rFonts w:eastAsia="Arial Unicode MS"/>
        </w:rPr>
        <w:t xml:space="preserve"> </w:t>
      </w:r>
      <w:r w:rsidR="003D1CAD">
        <w:rPr>
          <w:rFonts w:eastAsia="Arial Unicode MS"/>
        </w:rPr>
        <w:t>śred</w:t>
      </w:r>
      <w:r w:rsidR="002658F8">
        <w:rPr>
          <w:rFonts w:eastAsia="Arial Unicode MS"/>
        </w:rPr>
        <w:t>n</w:t>
      </w:r>
      <w:r w:rsidR="00834DC4">
        <w:rPr>
          <w:rFonts w:eastAsia="Arial Unicode MS"/>
        </w:rPr>
        <w:t>iowysoki</w:t>
      </w:r>
      <w:r w:rsidR="00257A4F" w:rsidRPr="00257A4F">
        <w:rPr>
          <w:rFonts w:eastAsia="Arial Unicode MS"/>
        </w:rPr>
        <w:t xml:space="preserve"> nie powoduj</w:t>
      </w:r>
      <w:r w:rsidR="00834DC4">
        <w:rPr>
          <w:rFonts w:eastAsia="Arial Unicode MS"/>
        </w:rPr>
        <w:t xml:space="preserve">e </w:t>
      </w:r>
      <w:r w:rsidR="00257A4F" w:rsidRPr="00257A4F">
        <w:rPr>
          <w:rFonts w:eastAsia="Arial Unicode MS"/>
        </w:rPr>
        <w:t xml:space="preserve">większego zacienienia terenów sąsiednich. </w:t>
      </w:r>
    </w:p>
    <w:p w:rsidR="00257A4F" w:rsidRPr="00257A4F" w:rsidRDefault="008B5E84" w:rsidP="00257A4F">
      <w:pPr>
        <w:pStyle w:val="Default"/>
        <w:rPr>
          <w:rFonts w:eastAsia="Arial Unicode MS"/>
        </w:rPr>
      </w:pPr>
      <w:r w:rsidRPr="00257A4F">
        <w:rPr>
          <w:rFonts w:eastAsia="Arial Unicode MS"/>
        </w:rPr>
        <w:t xml:space="preserve">Obiekt zlokalizowany jest w obszarze </w:t>
      </w:r>
      <w:r w:rsidR="003D1CAD">
        <w:rPr>
          <w:rFonts w:eastAsia="Arial Unicode MS"/>
        </w:rPr>
        <w:t>utwardzonego terenu</w:t>
      </w:r>
      <w:r w:rsidR="00D74E1A">
        <w:rPr>
          <w:rFonts w:eastAsia="Arial Unicode MS"/>
        </w:rPr>
        <w:t>.</w:t>
      </w:r>
      <w:r w:rsidRPr="00257A4F">
        <w:rPr>
          <w:rFonts w:eastAsia="Arial Unicode MS"/>
        </w:rPr>
        <w:t xml:space="preserve"> </w:t>
      </w:r>
      <w:r w:rsidR="00257A4F" w:rsidRPr="00257A4F">
        <w:rPr>
          <w:rFonts w:eastAsia="Arial Unicode MS"/>
        </w:rPr>
        <w:t xml:space="preserve">W obrębie </w:t>
      </w:r>
      <w:r>
        <w:rPr>
          <w:rFonts w:eastAsia="Arial Unicode MS"/>
        </w:rPr>
        <w:t xml:space="preserve">planowanego do realizacji </w:t>
      </w:r>
      <w:r w:rsidR="00834DC4">
        <w:rPr>
          <w:rFonts w:eastAsia="Arial Unicode MS"/>
        </w:rPr>
        <w:t>obiektu</w:t>
      </w:r>
      <w:r w:rsidR="00257A4F" w:rsidRPr="00257A4F">
        <w:rPr>
          <w:rFonts w:eastAsia="Arial Unicode MS"/>
        </w:rPr>
        <w:t xml:space="preserve"> </w:t>
      </w:r>
      <w:r w:rsidR="00D74E1A">
        <w:rPr>
          <w:rFonts w:eastAsia="Arial Unicode MS"/>
        </w:rPr>
        <w:t xml:space="preserve">nie </w:t>
      </w:r>
      <w:r w:rsidR="00257A4F" w:rsidRPr="00257A4F">
        <w:rPr>
          <w:rFonts w:eastAsia="Arial Unicode MS"/>
        </w:rPr>
        <w:t>znajdują się drzewa</w:t>
      </w:r>
      <w:r w:rsidR="003D1CAD">
        <w:rPr>
          <w:rFonts w:eastAsia="Arial Unicode MS"/>
        </w:rPr>
        <w:t>, k</w:t>
      </w:r>
      <w:r w:rsidR="00D74E1A">
        <w:rPr>
          <w:rFonts w:eastAsia="Arial Unicode MS"/>
        </w:rPr>
        <w:t xml:space="preserve">tóre </w:t>
      </w:r>
      <w:r w:rsidR="009B6844" w:rsidRPr="009B6844">
        <w:rPr>
          <w:rFonts w:eastAsia="Arial Unicode MS"/>
          <w:color w:val="auto"/>
        </w:rPr>
        <w:t xml:space="preserve">zgodnie z ustawą z dnia 23.08.2018 r. o ochronie środowiska </w:t>
      </w:r>
      <w:r w:rsidR="00D74E1A">
        <w:rPr>
          <w:rFonts w:eastAsia="Arial Unicode MS"/>
          <w:color w:val="auto"/>
        </w:rPr>
        <w:t xml:space="preserve">wymagałyby zgłoszenia usunięcia. </w:t>
      </w:r>
      <w:r w:rsidR="009B6844">
        <w:rPr>
          <w:color w:val="auto"/>
        </w:rPr>
        <w:br/>
      </w:r>
      <w:r w:rsidR="00C56780">
        <w:rPr>
          <w:rFonts w:eastAsia="Arial Unicode MS"/>
        </w:rPr>
        <w:t>Przewidywana realizacja</w:t>
      </w:r>
      <w:r w:rsidR="003D1CAD">
        <w:rPr>
          <w:rFonts w:eastAsia="Arial Unicode MS"/>
        </w:rPr>
        <w:t xml:space="preserve"> obiektów</w:t>
      </w:r>
      <w:r w:rsidR="00257A4F" w:rsidRPr="00257A4F">
        <w:rPr>
          <w:rFonts w:eastAsia="Arial Unicode MS"/>
        </w:rPr>
        <w:t xml:space="preserve"> nie wprowadza szczególnych zakłóceń ekologicznych w charakterystyce powierzchni ziemi, gleby, wód powierzchniowych </w:t>
      </w:r>
      <w:r w:rsidR="00D74E1A">
        <w:rPr>
          <w:rFonts w:eastAsia="Arial Unicode MS"/>
        </w:rPr>
        <w:br/>
      </w:r>
      <w:r w:rsidR="00257A4F" w:rsidRPr="00257A4F">
        <w:rPr>
          <w:rFonts w:eastAsia="Arial Unicode MS"/>
        </w:rPr>
        <w:t>i podziemnych</w:t>
      </w:r>
      <w:r w:rsidR="00C56780">
        <w:rPr>
          <w:rFonts w:eastAsia="Arial Unicode MS"/>
        </w:rPr>
        <w:t xml:space="preserve">. </w:t>
      </w:r>
      <w:r w:rsidR="00257A4F" w:rsidRPr="00257A4F">
        <w:rPr>
          <w:rFonts w:eastAsia="Arial Unicode MS"/>
        </w:rPr>
        <w:t>Po zakończeniu realizacji inwestycji pl</w:t>
      </w:r>
      <w:r w:rsidR="003D1CAD">
        <w:rPr>
          <w:rFonts w:eastAsia="Arial Unicode MS"/>
        </w:rPr>
        <w:t xml:space="preserve">anuje się uporządkowanie terenu. </w:t>
      </w:r>
      <w:r w:rsidR="00257A4F">
        <w:rPr>
          <w:rFonts w:eastAsia="Arial Unicode MS"/>
        </w:rPr>
        <w:t xml:space="preserve">Przyjęte w projekcie budowlanym rozwiązania przestrzenne , funkcjonalne </w:t>
      </w:r>
      <w:r w:rsidR="0085323F">
        <w:rPr>
          <w:rFonts w:eastAsia="Arial Unicode MS"/>
        </w:rPr>
        <w:br/>
      </w:r>
      <w:r w:rsidR="00257A4F">
        <w:rPr>
          <w:rFonts w:eastAsia="Arial Unicode MS"/>
        </w:rPr>
        <w:t xml:space="preserve">i techniczne wykazują ograniczenia wpływu obiektów budowlanych na środowisko przyrodnicze, zdrowie ludzi i inne obiekty budowlane. </w:t>
      </w:r>
    </w:p>
    <w:p w:rsidR="00257A4F" w:rsidRDefault="00257A4F" w:rsidP="007B4421">
      <w:pPr>
        <w:rPr>
          <w:rFonts w:ascii="Arial" w:eastAsia="Arial Unicode MS" w:hAnsi="Arial" w:cs="Arial"/>
        </w:rPr>
      </w:pPr>
    </w:p>
    <w:p w:rsidR="00E50DF8" w:rsidRDefault="00E50DF8" w:rsidP="007B4421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12. Analiza technicznych, środowiskowych i ekonomicznych możliwości realizacji wysoce wydajnych systemów alternatywnych zaopatrzenia w energię i ciepło.</w:t>
      </w:r>
    </w:p>
    <w:p w:rsidR="008C2E0B" w:rsidRDefault="008C2E0B" w:rsidP="007B4421">
      <w:pPr>
        <w:rPr>
          <w:rFonts w:ascii="Arial" w:eastAsia="Arial Unicode MS" w:hAnsi="Arial" w:cs="Arial"/>
        </w:rPr>
      </w:pPr>
    </w:p>
    <w:p w:rsidR="00E50DF8" w:rsidRPr="0092533D" w:rsidRDefault="00E50DF8" w:rsidP="00A1333D">
      <w:pPr>
        <w:pStyle w:val="Akapitzlist"/>
        <w:numPr>
          <w:ilvl w:val="0"/>
          <w:numId w:val="4"/>
        </w:numPr>
        <w:rPr>
          <w:rFonts w:ascii="Arial" w:eastAsia="Arial Unicode MS" w:hAnsi="Arial" w:cs="Arial"/>
        </w:rPr>
      </w:pPr>
      <w:r w:rsidRPr="0092533D">
        <w:rPr>
          <w:rFonts w:ascii="Arial" w:eastAsia="Arial Unicode MS" w:hAnsi="Arial" w:cs="Arial"/>
        </w:rPr>
        <w:t xml:space="preserve">oszacowanie rocznego zapotrzebowania na energię użytkową do ogrzewania, wentylacji, przygotowanie ciepłej wody </w:t>
      </w:r>
      <w:r w:rsidR="008C2E0B" w:rsidRPr="0092533D">
        <w:rPr>
          <w:rFonts w:ascii="Arial" w:eastAsia="Arial Unicode MS" w:hAnsi="Arial" w:cs="Arial"/>
        </w:rPr>
        <w:t>użytkowej</w:t>
      </w:r>
      <w:r w:rsidR="0092533D" w:rsidRPr="0092533D">
        <w:rPr>
          <w:rFonts w:ascii="Arial" w:eastAsia="Arial Unicode MS" w:hAnsi="Arial" w:cs="Arial"/>
        </w:rPr>
        <w:t>.</w:t>
      </w:r>
    </w:p>
    <w:p w:rsidR="00844F50" w:rsidRDefault="003D1CAD" w:rsidP="003D1CAD">
      <w:pPr>
        <w:pStyle w:val="Akapitzlist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Planowane do realizacji obiekty nie posiadają zapotrzebowania na energię cieplną, wodę pitną i ciepłą wodę użytkową</w:t>
      </w:r>
    </w:p>
    <w:p w:rsidR="00844F50" w:rsidRDefault="00844F50" w:rsidP="002F7FDB">
      <w:pPr>
        <w:rPr>
          <w:rFonts w:ascii="Arial" w:eastAsia="Arial Unicode MS" w:hAnsi="Arial" w:cs="Arial"/>
        </w:rPr>
      </w:pPr>
    </w:p>
    <w:p w:rsidR="00844F50" w:rsidRPr="003E5BA7" w:rsidRDefault="00844F50" w:rsidP="002F7FDB">
      <w:pPr>
        <w:rPr>
          <w:rFonts w:ascii="Arial" w:eastAsia="Arial Unicode MS" w:hAnsi="Arial" w:cs="Arial"/>
          <w:color w:val="000000" w:themeColor="text1"/>
        </w:rPr>
      </w:pPr>
      <w:r w:rsidRPr="003E5BA7">
        <w:rPr>
          <w:rFonts w:ascii="Arial" w:eastAsia="Arial Unicode MS" w:hAnsi="Arial" w:cs="Arial"/>
          <w:color w:val="000000" w:themeColor="text1"/>
        </w:rPr>
        <w:t>Podsumowanie:</w:t>
      </w:r>
    </w:p>
    <w:p w:rsidR="00844F50" w:rsidRPr="003E5BA7" w:rsidRDefault="00844F50" w:rsidP="002F7FDB">
      <w:pPr>
        <w:rPr>
          <w:rFonts w:ascii="Arial" w:eastAsia="Arial Unicode MS" w:hAnsi="Arial" w:cs="Arial"/>
          <w:color w:val="000000" w:themeColor="text1"/>
        </w:rPr>
      </w:pPr>
      <w:r w:rsidRPr="003E5BA7">
        <w:rPr>
          <w:rFonts w:ascii="Arial" w:eastAsia="Arial Unicode MS" w:hAnsi="Arial" w:cs="Arial"/>
          <w:color w:val="000000" w:themeColor="text1"/>
        </w:rPr>
        <w:tab/>
      </w:r>
      <w:r w:rsidR="003D1CAD">
        <w:rPr>
          <w:rFonts w:ascii="Arial" w:eastAsia="Arial Unicode MS" w:hAnsi="Arial" w:cs="Arial"/>
          <w:color w:val="000000" w:themeColor="text1"/>
        </w:rPr>
        <w:t>Brak jest podstaw do sporządzenia analizy</w:t>
      </w:r>
    </w:p>
    <w:p w:rsidR="00D86E8A" w:rsidRDefault="005A223D" w:rsidP="005A223D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</w:r>
    </w:p>
    <w:p w:rsidR="003F2B96" w:rsidRDefault="00D86E8A" w:rsidP="003D1CAD">
      <w:pPr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eastAsia="Arial Unicode MS" w:hAnsi="Arial" w:cs="Arial"/>
        </w:rPr>
        <w:t xml:space="preserve">13. </w:t>
      </w:r>
      <w:r w:rsidR="001923C9">
        <w:rPr>
          <w:rFonts w:ascii="Arial" w:eastAsia="Arial Unicode MS" w:hAnsi="Arial" w:cs="Arial"/>
        </w:rPr>
        <w:t>Analiza</w:t>
      </w:r>
      <w:r>
        <w:rPr>
          <w:rFonts w:ascii="Arial" w:eastAsia="Arial Unicode MS" w:hAnsi="Arial" w:cs="Arial"/>
        </w:rPr>
        <w:t xml:space="preserve"> technicznych i ekonomicznych możliwości wykorzystania urządzeń , które automatycznie regulują temperaturę oddzielnie w poszczególnych pomieszczeniach lub w wyznaczonej strefie ogrzewanej.</w:t>
      </w:r>
      <w:r w:rsidR="003F2B96" w:rsidRPr="003F2B96">
        <w:rPr>
          <w:rFonts w:ascii="Arial" w:hAnsi="Arial" w:cs="Arial"/>
          <w:color w:val="74838C"/>
          <w:sz w:val="27"/>
          <w:szCs w:val="27"/>
          <w:shd w:val="clear" w:color="auto" w:fill="FFFFFF"/>
        </w:rPr>
        <w:t xml:space="preserve"> </w:t>
      </w:r>
      <w:r w:rsidR="001923C9">
        <w:rPr>
          <w:rFonts w:ascii="Arial" w:hAnsi="Arial" w:cs="Arial"/>
          <w:color w:val="74838C"/>
          <w:sz w:val="27"/>
          <w:szCs w:val="27"/>
          <w:shd w:val="clear" w:color="auto" w:fill="FFFFFF"/>
        </w:rPr>
        <w:br/>
      </w:r>
      <w:r w:rsidR="003D1CAD">
        <w:rPr>
          <w:rFonts w:ascii="Arial" w:hAnsi="Arial" w:cs="Arial"/>
          <w:color w:val="000000" w:themeColor="text1"/>
          <w:shd w:val="clear" w:color="auto" w:fill="FFFFFF"/>
        </w:rPr>
        <w:t>Planowane obiekty nie posiadają zapotrzebowania na energię cieplną</w:t>
      </w:r>
    </w:p>
    <w:p w:rsidR="003E5BA7" w:rsidRDefault="003E5BA7" w:rsidP="003F2B96">
      <w:pPr>
        <w:shd w:val="clear" w:color="auto" w:fill="FFFFFF"/>
        <w:textAlignment w:val="baseline"/>
        <w:rPr>
          <w:rFonts w:ascii="Arial" w:hAnsi="Arial" w:cs="Arial"/>
          <w:color w:val="000000" w:themeColor="text1"/>
          <w:shd w:val="clear" w:color="auto" w:fill="FFFFFF"/>
        </w:rPr>
      </w:pPr>
    </w:p>
    <w:p w:rsidR="003E5BA7" w:rsidRPr="003E5BA7" w:rsidRDefault="00CC0368" w:rsidP="003E5BA7">
      <w:pPr>
        <w:rPr>
          <w:rFonts w:ascii="Arial" w:eastAsia="Arial Unicode MS" w:hAnsi="Arial" w:cs="Arial"/>
          <w:color w:val="000000" w:themeColor="text1"/>
        </w:rPr>
      </w:pPr>
      <w:r>
        <w:rPr>
          <w:rFonts w:ascii="Arial" w:eastAsia="Arial Unicode MS" w:hAnsi="Arial" w:cs="Arial"/>
          <w:color w:val="000000" w:themeColor="text1"/>
        </w:rPr>
        <w:t>Wyniki analizy technicznej i ekonomicznej:</w:t>
      </w:r>
    </w:p>
    <w:p w:rsidR="003E5BA7" w:rsidRDefault="003E5BA7" w:rsidP="003E5BA7">
      <w:pPr>
        <w:rPr>
          <w:rFonts w:ascii="Arial" w:eastAsia="Arial Unicode MS" w:hAnsi="Arial" w:cs="Arial"/>
          <w:color w:val="000000" w:themeColor="text1"/>
        </w:rPr>
      </w:pPr>
      <w:r w:rsidRPr="003E5BA7">
        <w:rPr>
          <w:rFonts w:ascii="Arial" w:eastAsia="Arial Unicode MS" w:hAnsi="Arial" w:cs="Arial"/>
          <w:color w:val="000000" w:themeColor="text1"/>
        </w:rPr>
        <w:tab/>
      </w:r>
      <w:r w:rsidR="003D1CAD">
        <w:rPr>
          <w:rFonts w:ascii="Arial" w:eastAsia="Arial Unicode MS" w:hAnsi="Arial" w:cs="Arial"/>
          <w:color w:val="000000" w:themeColor="text1"/>
        </w:rPr>
        <w:t>Brak podstaw do sporządzenia analizy</w:t>
      </w:r>
      <w:r w:rsidRPr="003E5BA7">
        <w:rPr>
          <w:rFonts w:ascii="Arial" w:eastAsia="Arial Unicode MS" w:hAnsi="Arial" w:cs="Arial"/>
          <w:color w:val="000000" w:themeColor="text1"/>
        </w:rPr>
        <w:t xml:space="preserve"> </w:t>
      </w:r>
      <w:r w:rsidR="00834DC4">
        <w:rPr>
          <w:rFonts w:ascii="Arial" w:eastAsia="Arial Unicode MS" w:hAnsi="Arial" w:cs="Arial"/>
          <w:color w:val="000000" w:themeColor="text1"/>
        </w:rPr>
        <w:br/>
      </w:r>
    </w:p>
    <w:p w:rsidR="003E5BA7" w:rsidRDefault="003E5BA7" w:rsidP="003E5BA7">
      <w:pPr>
        <w:rPr>
          <w:rFonts w:ascii="Arial" w:eastAsia="Arial Unicode MS" w:hAnsi="Arial" w:cs="Arial"/>
          <w:color w:val="000000" w:themeColor="text1"/>
        </w:rPr>
      </w:pPr>
      <w:r>
        <w:rPr>
          <w:rFonts w:ascii="Arial" w:eastAsia="Arial Unicode MS" w:hAnsi="Arial" w:cs="Arial"/>
          <w:color w:val="000000" w:themeColor="text1"/>
        </w:rPr>
        <w:t>14. Informacje o zasadniczych elementach wyposażenia budowlano-instalacyjnego, zapewniających użytkowanie obiektu  budowlanego zgodnie z przeznaczeniem;</w:t>
      </w:r>
    </w:p>
    <w:p w:rsidR="003E5BA7" w:rsidRDefault="003E5BA7" w:rsidP="003E5BA7">
      <w:pPr>
        <w:rPr>
          <w:rFonts w:ascii="Arial" w:eastAsia="Arial Unicode MS" w:hAnsi="Arial" w:cs="Arial"/>
          <w:color w:val="000000" w:themeColor="text1"/>
        </w:rPr>
      </w:pPr>
    </w:p>
    <w:p w:rsidR="003E5BA7" w:rsidRDefault="003D1CAD" w:rsidP="003E5BA7">
      <w:pPr>
        <w:rPr>
          <w:rFonts w:ascii="Arial" w:eastAsia="Arial Unicode MS" w:hAnsi="Arial" w:cs="Arial"/>
          <w:color w:val="000000" w:themeColor="text1"/>
        </w:rPr>
      </w:pPr>
      <w:r>
        <w:rPr>
          <w:rFonts w:ascii="Arial" w:eastAsia="Arial Unicode MS" w:hAnsi="Arial" w:cs="Arial"/>
          <w:color w:val="000000" w:themeColor="text1"/>
        </w:rPr>
        <w:t>Obiekty podłączone</w:t>
      </w:r>
      <w:r w:rsidR="003E5BA7">
        <w:rPr>
          <w:rFonts w:ascii="Arial" w:eastAsia="Arial Unicode MS" w:hAnsi="Arial" w:cs="Arial"/>
          <w:color w:val="000000" w:themeColor="text1"/>
        </w:rPr>
        <w:t xml:space="preserve"> do następujących mediów:</w:t>
      </w:r>
    </w:p>
    <w:p w:rsidR="003E5BA7" w:rsidRDefault="003E5BA7" w:rsidP="003E5BA7">
      <w:pPr>
        <w:rPr>
          <w:rFonts w:ascii="Arial" w:eastAsia="Arial Unicode MS" w:hAnsi="Arial" w:cs="Arial"/>
          <w:color w:val="000000" w:themeColor="text1"/>
        </w:rPr>
      </w:pPr>
      <w:r>
        <w:rPr>
          <w:rFonts w:ascii="Arial" w:eastAsia="Arial Unicode MS" w:hAnsi="Arial" w:cs="Arial"/>
          <w:color w:val="000000" w:themeColor="text1"/>
        </w:rPr>
        <w:t>- energia</w:t>
      </w:r>
      <w:r w:rsidR="003D1CAD">
        <w:rPr>
          <w:rFonts w:ascii="Arial" w:eastAsia="Arial Unicode MS" w:hAnsi="Arial" w:cs="Arial"/>
          <w:color w:val="000000" w:themeColor="text1"/>
        </w:rPr>
        <w:t xml:space="preserve"> elektryczna – zapotrzebowanie wg DTR producenta, podłączenie do wewnętrznej instalacji budynku produkcyjnego za pomocą przewodu naziemnego </w:t>
      </w:r>
    </w:p>
    <w:p w:rsidR="00A832BD" w:rsidRDefault="005746DE" w:rsidP="003E5BA7">
      <w:pPr>
        <w:rPr>
          <w:rFonts w:ascii="Arial" w:eastAsia="Arial Unicode MS" w:hAnsi="Arial" w:cs="Arial"/>
          <w:color w:val="000000" w:themeColor="text1"/>
        </w:rPr>
      </w:pPr>
      <w:r>
        <w:rPr>
          <w:rFonts w:ascii="Arial" w:eastAsia="Arial Unicode MS" w:hAnsi="Arial" w:cs="Arial"/>
          <w:color w:val="000000" w:themeColor="text1"/>
        </w:rPr>
        <w:t>W obrębie planowanej inwestycji nie występują urządzenia melioracyjne.</w:t>
      </w:r>
    </w:p>
    <w:p w:rsidR="00A832BD" w:rsidRPr="00586DE3" w:rsidRDefault="00586DE3" w:rsidP="003E5BA7">
      <w:pPr>
        <w:rPr>
          <w:rFonts w:ascii="Arial" w:eastAsia="Arial Unicode MS" w:hAnsi="Arial" w:cs="Arial"/>
          <w:color w:val="000000" w:themeColor="text1"/>
        </w:rPr>
      </w:pPr>
      <w:r>
        <w:rPr>
          <w:rFonts w:ascii="Arial" w:hAnsi="Arial" w:cs="Arial"/>
        </w:rPr>
        <w:t>I</w:t>
      </w:r>
      <w:r w:rsidRPr="00586DE3">
        <w:rPr>
          <w:rFonts w:ascii="Arial" w:hAnsi="Arial" w:cs="Arial"/>
        </w:rPr>
        <w:t>stniejąca moc oraz infrastruktura przyłącza elektroenergetycznego jest wystarczające do obsługi przedmiotowej inwestycji</w:t>
      </w:r>
    </w:p>
    <w:p w:rsidR="0068117B" w:rsidRDefault="00BF4DB9" w:rsidP="003E5BA7">
      <w:pPr>
        <w:rPr>
          <w:rFonts w:ascii="Arial" w:eastAsia="Arial Unicode MS" w:hAnsi="Arial" w:cs="Arial"/>
          <w:color w:val="000000" w:themeColor="text1"/>
        </w:rPr>
      </w:pPr>
      <w:r>
        <w:rPr>
          <w:rFonts w:ascii="Arial" w:eastAsia="Arial Unicode MS" w:hAnsi="Arial" w:cs="Arial"/>
          <w:color w:val="000000" w:themeColor="text1"/>
        </w:rPr>
        <w:t xml:space="preserve">Urządzenie wyposażone w wewnętrzną instalację tryskaczową </w:t>
      </w:r>
      <w:r w:rsidR="00B511AE">
        <w:rPr>
          <w:rFonts w:ascii="Arial" w:eastAsia="Arial Unicode MS" w:hAnsi="Arial" w:cs="Arial"/>
          <w:color w:val="000000" w:themeColor="text1"/>
        </w:rPr>
        <w:t>wg odrębnego opracowania</w:t>
      </w:r>
      <w:r>
        <w:rPr>
          <w:rFonts w:ascii="Arial" w:eastAsia="Arial Unicode MS" w:hAnsi="Arial" w:cs="Arial"/>
          <w:color w:val="000000" w:themeColor="text1"/>
        </w:rPr>
        <w:t xml:space="preserve"> </w:t>
      </w:r>
    </w:p>
    <w:p w:rsidR="00BF4DB9" w:rsidRDefault="00BF4DB9" w:rsidP="003E5BA7">
      <w:pPr>
        <w:rPr>
          <w:rFonts w:ascii="Arial" w:eastAsia="Arial Unicode MS" w:hAnsi="Arial" w:cs="Arial"/>
          <w:color w:val="000000" w:themeColor="text1"/>
        </w:rPr>
      </w:pPr>
    </w:p>
    <w:p w:rsidR="0068117B" w:rsidRDefault="0068117B" w:rsidP="003E5BA7">
      <w:pPr>
        <w:rPr>
          <w:rFonts w:ascii="Arial" w:eastAsia="Arial Unicode MS" w:hAnsi="Arial" w:cs="Arial"/>
          <w:color w:val="000000" w:themeColor="text1"/>
        </w:rPr>
      </w:pPr>
      <w:r>
        <w:rPr>
          <w:rFonts w:ascii="Arial" w:eastAsia="Arial Unicode MS" w:hAnsi="Arial" w:cs="Arial"/>
          <w:color w:val="000000" w:themeColor="text1"/>
        </w:rPr>
        <w:lastRenderedPageBreak/>
        <w:t>15.Dane dotyczące warunków ochrony przeciwpożarowej.</w:t>
      </w:r>
    </w:p>
    <w:p w:rsidR="0020774D" w:rsidRPr="008F6B65" w:rsidRDefault="0020774D" w:rsidP="0020774D">
      <w:pPr>
        <w:pStyle w:val="Nagwek1"/>
        <w:keepLines/>
        <w:jc w:val="left"/>
        <w:rPr>
          <w:b w:val="0"/>
          <w:color w:val="000000" w:themeColor="text1"/>
          <w:sz w:val="24"/>
          <w:szCs w:val="24"/>
          <w:u w:val="none"/>
        </w:rPr>
      </w:pPr>
      <w:r w:rsidRPr="008F6B65">
        <w:rPr>
          <w:b w:val="0"/>
          <w:color w:val="000000" w:themeColor="text1"/>
          <w:sz w:val="24"/>
          <w:szCs w:val="24"/>
          <w:u w:val="none"/>
        </w:rPr>
        <w:t>Podstawy prawne</w:t>
      </w:r>
    </w:p>
    <w:p w:rsidR="0020774D" w:rsidRPr="008F6B65" w:rsidRDefault="0020774D" w:rsidP="0020774D">
      <w:pPr>
        <w:pStyle w:val="Akapitzlist2"/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567" w:hanging="567"/>
        <w:rPr>
          <w:color w:val="000000" w:themeColor="text1"/>
          <w:sz w:val="24"/>
          <w:szCs w:val="24"/>
        </w:rPr>
      </w:pPr>
      <w:bookmarkStart w:id="1" w:name="Bookmark"/>
      <w:r w:rsidRPr="008F6B65">
        <w:rPr>
          <w:color w:val="000000" w:themeColor="text1"/>
          <w:sz w:val="24"/>
          <w:szCs w:val="24"/>
        </w:rPr>
        <w:t xml:space="preserve">Ustawa z dnia 24 sierpnia 1991 roku o ochronie przeciwpożarowej (Dz. U. z 2025 r. poz. 188). </w:t>
      </w:r>
    </w:p>
    <w:p w:rsidR="0020774D" w:rsidRPr="008F6B65" w:rsidRDefault="0020774D" w:rsidP="0020774D">
      <w:pPr>
        <w:pStyle w:val="Akapitzlist2"/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567" w:hanging="567"/>
        <w:rPr>
          <w:color w:val="000000" w:themeColor="text1"/>
          <w:sz w:val="24"/>
          <w:szCs w:val="24"/>
        </w:rPr>
      </w:pPr>
      <w:r w:rsidRPr="008F6B65">
        <w:rPr>
          <w:color w:val="000000" w:themeColor="text1"/>
          <w:sz w:val="24"/>
          <w:szCs w:val="24"/>
        </w:rPr>
        <w:t>Ustawa z dnia 7 lipca 1994 roku – Prawo budowlane (Dz. U. z 2025 r. poz. 418).</w:t>
      </w:r>
    </w:p>
    <w:p w:rsidR="0020774D" w:rsidRPr="008F6B65" w:rsidRDefault="0020774D" w:rsidP="0020774D">
      <w:pPr>
        <w:pStyle w:val="Akapitzlist2"/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567" w:hanging="567"/>
        <w:rPr>
          <w:color w:val="000000" w:themeColor="text1"/>
          <w:sz w:val="24"/>
          <w:szCs w:val="24"/>
        </w:rPr>
      </w:pPr>
      <w:r w:rsidRPr="008F6B65">
        <w:rPr>
          <w:color w:val="000000" w:themeColor="text1"/>
          <w:sz w:val="24"/>
          <w:szCs w:val="24"/>
        </w:rPr>
        <w:t>Rozporządzenie Ministra Infrastruktury z dnia 12 kwietnia 2002 roku w sprawie warunków technicznych, jakim powinny odpowiadać budynki i ich usytuowanie (Dz. U. z 2022 r. poz. 1225, z 2023 r. poz. 2442 oraz z 2024 r. poz. 726).</w:t>
      </w:r>
    </w:p>
    <w:p w:rsidR="0020774D" w:rsidRPr="008F6B65" w:rsidRDefault="0020774D" w:rsidP="0020774D">
      <w:pPr>
        <w:pStyle w:val="Akapitzlist2"/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567" w:hanging="567"/>
        <w:rPr>
          <w:color w:val="000000" w:themeColor="text1"/>
          <w:sz w:val="24"/>
          <w:szCs w:val="24"/>
        </w:rPr>
      </w:pPr>
      <w:r w:rsidRPr="008F6B65">
        <w:rPr>
          <w:color w:val="000000" w:themeColor="text1"/>
          <w:sz w:val="24"/>
          <w:szCs w:val="24"/>
        </w:rPr>
        <w:t>Rozporządzenie Ministra Spraw Wewnętrznych i Administracji z dnia 24 lipca 2009 roku w sprawie przeciwpożarowego zaopatrzenia w wodę oraz dróg pożarowych (Dz. U. Nr 124, poz. 1030).</w:t>
      </w:r>
    </w:p>
    <w:p w:rsidR="0020774D" w:rsidRPr="008F6B65" w:rsidRDefault="0020774D" w:rsidP="0020774D">
      <w:pPr>
        <w:pStyle w:val="Akapitzlist2"/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567" w:hanging="567"/>
        <w:rPr>
          <w:color w:val="000000" w:themeColor="text1"/>
          <w:sz w:val="24"/>
          <w:szCs w:val="24"/>
        </w:rPr>
      </w:pPr>
      <w:r w:rsidRPr="008F6B65">
        <w:rPr>
          <w:color w:val="000000" w:themeColor="text1"/>
          <w:sz w:val="24"/>
          <w:szCs w:val="24"/>
        </w:rPr>
        <w:t>Rozporządzenie Ministra Spraw Wewnętrznych i Administracji z dnia 7 czerwca 2010 roku w sprawie ochrony przeciwpożarowej budynków, innych obiektów budowlanych i terenów (Dz. U. z 2023 r. poz. 822 oraz z 2024 r. poz. 1716).</w:t>
      </w:r>
    </w:p>
    <w:p w:rsidR="0020774D" w:rsidRPr="008F6B65" w:rsidRDefault="0020774D" w:rsidP="0020774D">
      <w:pPr>
        <w:pStyle w:val="Akapitzlist2"/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567" w:hanging="567"/>
        <w:rPr>
          <w:color w:val="000000" w:themeColor="text1"/>
          <w:sz w:val="24"/>
          <w:szCs w:val="24"/>
        </w:rPr>
      </w:pPr>
      <w:bookmarkStart w:id="2" w:name="_Hlk174710548"/>
      <w:bookmarkEnd w:id="1"/>
      <w:r w:rsidRPr="008F6B65">
        <w:rPr>
          <w:color w:val="000000" w:themeColor="text1"/>
          <w:sz w:val="24"/>
          <w:szCs w:val="24"/>
        </w:rPr>
        <w:t>Rozporządzenie Ministra Spraw Wewnętrznych i Administracji z dnia 5 sierpnia 2023 roku w sprawie uzgadniania projektu zagospodarowania działki lub terenu, projektu architektoniczno-budowlanego, projektu technicznego oraz projektu urządzenia przeciwpożarowego pod względem zgodności z wymaganiami ochrony przeciwpożarowej (Dz. U. 2023 poz. 1563).</w:t>
      </w:r>
      <w:bookmarkEnd w:id="2"/>
    </w:p>
    <w:p w:rsidR="0020774D" w:rsidRPr="008F6B65" w:rsidRDefault="0020774D" w:rsidP="0020774D">
      <w:pPr>
        <w:pStyle w:val="Akapitzlist2"/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567" w:hanging="567"/>
        <w:rPr>
          <w:color w:val="000000" w:themeColor="text1"/>
          <w:sz w:val="24"/>
          <w:szCs w:val="24"/>
        </w:rPr>
      </w:pPr>
      <w:r w:rsidRPr="008F6B65">
        <w:rPr>
          <w:color w:val="000000" w:themeColor="text1"/>
          <w:sz w:val="24"/>
          <w:szCs w:val="24"/>
        </w:rPr>
        <w:t>Polska Norma PN-B-02857:2017-04. Ochrona przeciwpożarowa budynków. Przeciwpożarowe zbiorniki wodnej. Wymagania ogólne.</w:t>
      </w:r>
    </w:p>
    <w:p w:rsidR="0020774D" w:rsidRPr="008F6B65" w:rsidRDefault="0020774D" w:rsidP="0020774D">
      <w:pPr>
        <w:pStyle w:val="Akapitzlist2"/>
        <w:numPr>
          <w:ilvl w:val="0"/>
          <w:numId w:val="23"/>
        </w:numPr>
        <w:tabs>
          <w:tab w:val="clear" w:pos="360"/>
          <w:tab w:val="num" w:pos="0"/>
        </w:tabs>
        <w:spacing w:after="120" w:line="240" w:lineRule="auto"/>
        <w:ind w:left="567" w:hanging="567"/>
        <w:rPr>
          <w:color w:val="000000" w:themeColor="text1"/>
          <w:sz w:val="24"/>
          <w:szCs w:val="24"/>
        </w:rPr>
      </w:pPr>
      <w:r w:rsidRPr="008F6B65">
        <w:rPr>
          <w:color w:val="000000" w:themeColor="text1"/>
          <w:sz w:val="24"/>
          <w:szCs w:val="24"/>
        </w:rPr>
        <w:t>PN-B-02852:2001. Ochrona przeciwpożarowa budynków. Obliczanie gęstości obciążenia ogniowego oraz wyznaczanie względnego czasu trwania pożaru.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B65">
        <w:rPr>
          <w:rFonts w:ascii="Arial" w:hAnsi="Arial" w:cs="Arial"/>
          <w:color w:val="000000" w:themeColor="text1"/>
          <w:sz w:val="24"/>
          <w:szCs w:val="24"/>
        </w:rPr>
        <w:t>Informacje o powierzchni zabudowy, powierzchni wewnętrznej, kubaturze brutto, wysokości i liczbie kondygnacji</w:t>
      </w:r>
    </w:p>
    <w:p w:rsidR="0020774D" w:rsidRPr="008F6B65" w:rsidRDefault="0020774D" w:rsidP="0020774D">
      <w:pPr>
        <w:pStyle w:val="Akapitzlist"/>
        <w:ind w:left="0"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Budynek magazynu (przedmiot opracowania) oddzielony od istniejącego budynku produkcyjno-magazynowego oraz hali namiotowej ścianą oddzielenia przeciwpożarowego o klasie odporności ogniowej REI 240 wraz z zamknięciami otworów drzwiami i bramami o klasie odporności ogniowej </w:t>
      </w:r>
      <w:r w:rsidRPr="008F6B65">
        <w:rPr>
          <w:rFonts w:ascii="Arial" w:hAnsi="Arial" w:cs="Arial"/>
          <w:color w:val="000000" w:themeColor="text1"/>
        </w:rPr>
        <w:br/>
        <w:t>EI 120, biegnącej w pionie od fundamentów aż po przekrycie dachu. Na podstawie zapisów § 210 rozporządzenia [3] powyższe pozwala traktować budynki jako odrębne.</w:t>
      </w:r>
    </w:p>
    <w:p w:rsidR="0020774D" w:rsidRPr="008F6B65" w:rsidRDefault="0020774D" w:rsidP="0020774D">
      <w:pPr>
        <w:pStyle w:val="Akapitzlist"/>
        <w:ind w:left="0"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 Dok załadowczy oddzielony od istniejącego budynku produkcyjno-magazynowego oraz hali namiotowej ścianą oddzielenia przeciwpożarowego o klasie odporności ogniowej REI 60 wraz z zamknięciami otworów drzwiami i bramami o klasie odporności ogniowej co najmniej EI 30, biegnącej w pionie od fundamentów aż po przekrycie dachu. Na podstawie zapisów § 210 rozporządzenia [3] powyższe pozwala traktować budynki jako odrębne.</w:t>
      </w:r>
    </w:p>
    <w:p w:rsidR="0020774D" w:rsidRPr="008F6B65" w:rsidRDefault="0020774D" w:rsidP="0020774D">
      <w:pPr>
        <w:pStyle w:val="Akapitzlist"/>
        <w:ind w:left="0"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Istniejący budynek produkcyjno-magazynowy oraz hala namiotowa poza zakresem niniejszego opracowania.</w:t>
      </w:r>
    </w:p>
    <w:p w:rsidR="0020774D" w:rsidRPr="008F6B65" w:rsidRDefault="0020774D" w:rsidP="0020774D">
      <w:pPr>
        <w:pStyle w:val="Akapitzlist"/>
        <w:numPr>
          <w:ilvl w:val="0"/>
          <w:numId w:val="36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Budynek magazynowy: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Powierzchnia zabudowy: 1678,0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Powierzchnia wewnętrzna: 1628,5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Kubatura: 22571,0 m</w:t>
      </w:r>
      <w:r w:rsidRPr="008F6B65">
        <w:rPr>
          <w:rFonts w:ascii="Arial" w:hAnsi="Arial" w:cs="Arial"/>
          <w:color w:val="000000" w:themeColor="text1"/>
          <w:vertAlign w:val="superscript"/>
        </w:rPr>
        <w:t>3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Ilość kondygnacji nadziemnych: 1.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Ilość kondygnacji podziemnych: 0.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Wysokość: 16</w:t>
      </w:r>
      <w:r w:rsidRPr="008F6B65">
        <w:rPr>
          <w:rFonts w:ascii="Arial" w:hAnsi="Arial" w:cs="Arial"/>
          <w:color w:val="000000" w:themeColor="text1"/>
        </w:rPr>
        <w:t>,2 m (budynek średniowysoki (SW)).</w:t>
      </w:r>
    </w:p>
    <w:p w:rsidR="0020774D" w:rsidRPr="008F6B65" w:rsidRDefault="0020774D" w:rsidP="0020774D">
      <w:pPr>
        <w:pStyle w:val="Akapitzlist"/>
        <w:numPr>
          <w:ilvl w:val="0"/>
          <w:numId w:val="36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Dok załadowczy: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Powierzchnia zabudowy: 179,95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Powierzchnia wewnętrzna: 175,8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lastRenderedPageBreak/>
        <w:t>Kubatura: 1016,1 m</w:t>
      </w:r>
      <w:r w:rsidRPr="008F6B65">
        <w:rPr>
          <w:rFonts w:ascii="Arial" w:hAnsi="Arial" w:cs="Arial"/>
          <w:color w:val="000000" w:themeColor="text1"/>
          <w:vertAlign w:val="superscript"/>
        </w:rPr>
        <w:t>3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Ilość kondygnacji nadziemnych: 1.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Ilość kondygnacji podziemnych: 0.</w:t>
      </w:r>
    </w:p>
    <w:p w:rsidR="0020774D" w:rsidRPr="008F6B65" w:rsidRDefault="0020774D" w:rsidP="0020774D">
      <w:pPr>
        <w:pStyle w:val="Akapitzlist"/>
        <w:numPr>
          <w:ilvl w:val="0"/>
          <w:numId w:val="27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Wysokość: 5,91 m (budynek niski (N)).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B65">
        <w:rPr>
          <w:rFonts w:ascii="Arial" w:hAnsi="Arial" w:cs="Arial"/>
          <w:color w:val="000000" w:themeColor="text1"/>
          <w:sz w:val="24"/>
          <w:szCs w:val="24"/>
        </w:rPr>
        <w:t>Informacje o klasyfikacji pożarowej z uwagi na przeznaczenie i sposób użytkowania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Budynek magazynowy stanowiący otwarty magazyn wyposażony w automatyczny regał paletowy przeznaczony do magazynowania materiałów sypkich (tworzywa) w postaci granulatu polipropylenowego PPC – polipropylen oraz kopolimer PPR – polipropylen, na potrzeby produkcji odbywającej się w sąsiednim budynku produkcyjnym. Przedmiotowy budynek z uwagi na przeznaczenie i sposób użytkowania zaliczany do PM o gęstości obciążenia ogniowego Q &gt; 4000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Dok załadowczy to budynek jednokondygnacyjny wyposażony w bramy przemysłowe oraz doki załadowcze jako uzupełnienie funkcji magazynu, umożliwiający dostawy towarów przeznaczonych do produkcji i magazynowania. Budynek stanowiący dok załadowczy z uwagi na przeznaczenie i sposób użytkowania zaliczany do PM o gęstości obciążenia ogniowego Q &lt;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" w:name="_Toc193890912"/>
      <w:r w:rsidRPr="008F6B65">
        <w:rPr>
          <w:rFonts w:ascii="Arial" w:hAnsi="Arial" w:cs="Arial"/>
          <w:color w:val="000000" w:themeColor="text1"/>
          <w:sz w:val="24"/>
          <w:szCs w:val="24"/>
        </w:rPr>
        <w:t>Podział na strefy pożarowe oraz strefy dymowe</w:t>
      </w:r>
      <w:bookmarkEnd w:id="3"/>
      <w:r w:rsidRPr="008F6B65">
        <w:rPr>
          <w:rFonts w:ascii="Arial" w:hAnsi="Arial" w:cs="Arial"/>
          <w:color w:val="000000" w:themeColor="text1"/>
          <w:sz w:val="24"/>
          <w:szCs w:val="24"/>
        </w:rPr>
        <w:t xml:space="preserve"> wraz z określeniem sposobu jego wykonania</w:t>
      </w:r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Budynek zostanie podzielony na dwie strefy pożarowe, których parametry techniczne przedstawiają się w następujący sposób: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0"/>
        <w:gridCol w:w="643"/>
        <w:gridCol w:w="2151"/>
        <w:gridCol w:w="2830"/>
        <w:gridCol w:w="1484"/>
        <w:gridCol w:w="1564"/>
      </w:tblGrid>
      <w:tr w:rsidR="0020774D" w:rsidRPr="008F6B65" w:rsidTr="00852646">
        <w:trPr>
          <w:trHeight w:val="680"/>
          <w:tblHeader/>
        </w:trPr>
        <w:tc>
          <w:tcPr>
            <w:tcW w:w="1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0774D" w:rsidRPr="008F6B65" w:rsidRDefault="0020774D" w:rsidP="00852646">
            <w:pPr>
              <w:suppressAutoHyphens/>
              <w:jc w:val="center"/>
              <w:textboxTightWrap w:val="allLines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Lp.</w:t>
            </w:r>
          </w:p>
        </w:tc>
        <w:tc>
          <w:tcPr>
            <w:tcW w:w="33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eastAsia="Calibri" w:hAnsi="Arial" w:cs="Arial"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</w:rPr>
              <w:t>Nr strefy</w:t>
            </w:r>
          </w:p>
        </w:tc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Opis</w:t>
            </w:r>
          </w:p>
        </w:tc>
        <w:tc>
          <w:tcPr>
            <w:tcW w:w="17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eastAsia="Calibri" w:hAnsi="Arial" w:cs="Arial"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</w:rPr>
              <w:t>Klasyfikacja</w:t>
            </w:r>
          </w:p>
        </w:tc>
        <w:tc>
          <w:tcPr>
            <w:tcW w:w="66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</w:rPr>
              <w:t>Powierzchnia [m</w:t>
            </w:r>
            <w:r w:rsidRPr="008F6B65">
              <w:rPr>
                <w:rFonts w:ascii="Arial" w:eastAsia="Calibri" w:hAnsi="Arial" w:cs="Arial"/>
                <w:color w:val="000000" w:themeColor="text1"/>
                <w:vertAlign w:val="superscript"/>
              </w:rPr>
              <w:t>2</w:t>
            </w:r>
            <w:r w:rsidRPr="008F6B65">
              <w:rPr>
                <w:rFonts w:ascii="Arial" w:eastAsia="Calibri" w:hAnsi="Arial" w:cs="Arial"/>
                <w:color w:val="000000" w:themeColor="text1"/>
              </w:rPr>
              <w:t>]</w:t>
            </w:r>
          </w:p>
        </w:tc>
        <w:tc>
          <w:tcPr>
            <w:tcW w:w="73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eastAsia="Calibri" w:hAnsi="Arial" w:cs="Arial"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</w:rPr>
              <w:t>Dopuszczalna pow. [m</w:t>
            </w:r>
            <w:r w:rsidRPr="008F6B65">
              <w:rPr>
                <w:rFonts w:ascii="Arial" w:eastAsia="Calibri" w:hAnsi="Arial" w:cs="Arial"/>
                <w:color w:val="000000" w:themeColor="text1"/>
                <w:vertAlign w:val="superscript"/>
              </w:rPr>
              <w:t>2</w:t>
            </w:r>
            <w:r w:rsidRPr="008F6B65">
              <w:rPr>
                <w:rFonts w:ascii="Arial" w:eastAsia="Calibri" w:hAnsi="Arial" w:cs="Arial"/>
                <w:color w:val="000000" w:themeColor="text1"/>
              </w:rPr>
              <w:t>]</w:t>
            </w:r>
          </w:p>
        </w:tc>
      </w:tr>
      <w:tr w:rsidR="0020774D" w:rsidRPr="008F6B65" w:rsidTr="00852646">
        <w:trPr>
          <w:trHeight w:val="1285"/>
        </w:trPr>
        <w:tc>
          <w:tcPr>
            <w:tcW w:w="1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774D" w:rsidRPr="008F6B65" w:rsidRDefault="0020774D" w:rsidP="0020774D">
            <w:pPr>
              <w:numPr>
                <w:ilvl w:val="0"/>
                <w:numId w:val="25"/>
              </w:numPr>
              <w:suppressAutoHyphens/>
              <w:contextualSpacing/>
              <w:jc w:val="right"/>
              <w:textboxTightWrap w:val="allLines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eastAsia="Calibri" w:hAnsi="Arial" w:cs="Arial"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</w:rPr>
              <w:t>SP1</w:t>
            </w:r>
          </w:p>
        </w:tc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eastAsia="Calibri" w:hAnsi="Arial" w:cs="Arial"/>
                <w:bCs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</w:rPr>
              <w:t xml:space="preserve">Magazyn </w:t>
            </w:r>
          </w:p>
        </w:tc>
        <w:tc>
          <w:tcPr>
            <w:tcW w:w="17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hAnsi="Arial" w:cs="Arial"/>
                <w:bCs/>
                <w:color w:val="000000" w:themeColor="text1"/>
              </w:rPr>
            </w:pPr>
            <w:r w:rsidRPr="008F6B65">
              <w:rPr>
                <w:rFonts w:ascii="Arial" w:hAnsi="Arial" w:cs="Arial"/>
                <w:bCs/>
                <w:color w:val="000000" w:themeColor="text1"/>
              </w:rPr>
              <w:t xml:space="preserve">Strefa pożarowa </w:t>
            </w:r>
            <w:r w:rsidRPr="008F6B65">
              <w:rPr>
                <w:rFonts w:ascii="Arial" w:hAnsi="Arial" w:cs="Arial"/>
                <w:bCs/>
                <w:color w:val="000000" w:themeColor="text1"/>
              </w:rPr>
              <w:br/>
              <w:t>PM &gt; 4000 MJ/m</w:t>
            </w:r>
            <w:r w:rsidRPr="008F6B65">
              <w:rPr>
                <w:rFonts w:ascii="Arial" w:hAnsi="Arial" w:cs="Arial"/>
                <w:bCs/>
                <w:color w:val="000000" w:themeColor="text1"/>
                <w:vertAlign w:val="superscript"/>
              </w:rPr>
              <w:t>2</w:t>
            </w:r>
            <w:r w:rsidRPr="008F6B65">
              <w:rPr>
                <w:rFonts w:ascii="Arial" w:hAnsi="Arial" w:cs="Arial"/>
                <w:bCs/>
                <w:color w:val="000000" w:themeColor="text1"/>
              </w:rPr>
              <w:t xml:space="preserve"> w bud. średniowysokim (SW) </w:t>
            </w:r>
            <w:r w:rsidRPr="008F6B65">
              <w:rPr>
                <w:rFonts w:ascii="Arial" w:hAnsi="Arial" w:cs="Arial"/>
                <w:bCs/>
                <w:color w:val="000000" w:themeColor="text1"/>
              </w:rPr>
              <w:br/>
              <w:t>o jednej kondygnacji nadziemnej (bez ograniczenia wysokości)</w:t>
            </w:r>
          </w:p>
        </w:tc>
        <w:tc>
          <w:tcPr>
            <w:tcW w:w="66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hAnsi="Arial" w:cs="Arial"/>
                <w:bCs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1628,5</w:t>
            </w:r>
          </w:p>
        </w:tc>
        <w:tc>
          <w:tcPr>
            <w:tcW w:w="73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eastAsia="Calibri" w:hAnsi="Arial" w:cs="Arial"/>
                <w:bCs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</w:rPr>
              <w:t>4000</w:t>
            </w:r>
            <w:r w:rsidRPr="008F6B65">
              <w:rPr>
                <w:rStyle w:val="Odwoanieprzypisudolnego"/>
                <w:rFonts w:ascii="Arial" w:eastAsia="Calibri" w:hAnsi="Arial" w:cs="Arial"/>
                <w:bCs/>
                <w:color w:val="000000" w:themeColor="text1"/>
              </w:rPr>
              <w:footnoteReference w:id="1"/>
            </w:r>
          </w:p>
        </w:tc>
      </w:tr>
      <w:tr w:rsidR="0020774D" w:rsidRPr="008F6B65" w:rsidTr="00852646">
        <w:trPr>
          <w:trHeight w:val="1480"/>
        </w:trPr>
        <w:tc>
          <w:tcPr>
            <w:tcW w:w="1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774D" w:rsidRPr="008F6B65" w:rsidRDefault="0020774D" w:rsidP="0020774D">
            <w:pPr>
              <w:numPr>
                <w:ilvl w:val="0"/>
                <w:numId w:val="25"/>
              </w:numPr>
              <w:suppressAutoHyphens/>
              <w:contextualSpacing/>
              <w:jc w:val="right"/>
              <w:textboxTightWrap w:val="allLines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eastAsia="Calibri" w:hAnsi="Arial" w:cs="Arial"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</w:rPr>
              <w:t>SP2</w:t>
            </w:r>
          </w:p>
        </w:tc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eastAsia="Calibri" w:hAnsi="Arial" w:cs="Arial"/>
                <w:bCs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</w:rPr>
              <w:t>Doku załadowczy</w:t>
            </w:r>
          </w:p>
        </w:tc>
        <w:tc>
          <w:tcPr>
            <w:tcW w:w="17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hAnsi="Arial" w:cs="Arial"/>
                <w:bCs/>
                <w:color w:val="000000" w:themeColor="text1"/>
              </w:rPr>
            </w:pPr>
            <w:r w:rsidRPr="008F6B65">
              <w:rPr>
                <w:rFonts w:ascii="Arial" w:hAnsi="Arial" w:cs="Arial"/>
                <w:bCs/>
                <w:color w:val="000000" w:themeColor="text1"/>
              </w:rPr>
              <w:t xml:space="preserve">Strefa pożarowa </w:t>
            </w:r>
            <w:r w:rsidRPr="008F6B65">
              <w:rPr>
                <w:rFonts w:ascii="Arial" w:hAnsi="Arial" w:cs="Arial"/>
                <w:bCs/>
                <w:color w:val="000000" w:themeColor="text1"/>
              </w:rPr>
              <w:br/>
              <w:t>PM &lt; 500 MJ/m</w:t>
            </w:r>
            <w:r w:rsidRPr="008F6B65">
              <w:rPr>
                <w:rFonts w:ascii="Arial" w:hAnsi="Arial" w:cs="Arial"/>
                <w:bCs/>
                <w:color w:val="000000" w:themeColor="text1"/>
                <w:vertAlign w:val="superscript"/>
              </w:rPr>
              <w:t>2</w:t>
            </w:r>
            <w:r w:rsidRPr="008F6B65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8F6B65">
              <w:rPr>
                <w:rFonts w:ascii="Arial" w:hAnsi="Arial" w:cs="Arial"/>
                <w:bCs/>
                <w:color w:val="000000" w:themeColor="text1"/>
              </w:rPr>
              <w:br/>
              <w:t xml:space="preserve">w bud. niskim (N) </w:t>
            </w:r>
            <w:r w:rsidRPr="008F6B65">
              <w:rPr>
                <w:rFonts w:ascii="Arial" w:hAnsi="Arial" w:cs="Arial"/>
                <w:bCs/>
                <w:color w:val="000000" w:themeColor="text1"/>
              </w:rPr>
              <w:br/>
              <w:t>o jednej kondygnacji nadziemnej</w:t>
            </w:r>
          </w:p>
        </w:tc>
        <w:tc>
          <w:tcPr>
            <w:tcW w:w="66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175,8</w:t>
            </w:r>
          </w:p>
        </w:tc>
        <w:tc>
          <w:tcPr>
            <w:tcW w:w="73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0774D" w:rsidRPr="008F6B65" w:rsidRDefault="0020774D" w:rsidP="00852646">
            <w:pPr>
              <w:suppressAutoHyphens/>
              <w:contextualSpacing/>
              <w:jc w:val="center"/>
              <w:textboxTightWrap w:val="allLines"/>
              <w:rPr>
                <w:rFonts w:ascii="Arial" w:eastAsia="Calibri" w:hAnsi="Arial" w:cs="Arial"/>
                <w:bCs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</w:rPr>
              <w:t>20000</w:t>
            </w:r>
          </w:p>
        </w:tc>
      </w:tr>
    </w:tbl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Projektowane elementy oddzielenia przeciwpożarowego: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ściana wewnętrzna w osi 1/A-B wydzielająca magazyn od doku załadowczego oraz hali namiotowej jako ściana oddzielenia przeciwpożarowego o klasie odporności ogniowej REI 240 wraz z zamknięciem otworów drzwiami i bramami o klasie odporności ogniowej EI 120;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ściana zewnętrzna w osi A wydzielająca magazyn od istniejącego budynku produkcyjno-magazynowego jako ściana oddzielenia przeciwpożarowego o klasie odporności ogniowej </w:t>
      </w:r>
      <w:r w:rsidRPr="008F6B65">
        <w:rPr>
          <w:rFonts w:ascii="Arial" w:hAnsi="Arial" w:cs="Arial"/>
          <w:color w:val="000000" w:themeColor="text1"/>
        </w:rPr>
        <w:br/>
      </w:r>
      <w:r w:rsidRPr="008F6B65">
        <w:rPr>
          <w:rFonts w:ascii="Arial" w:hAnsi="Arial" w:cs="Arial"/>
          <w:color w:val="000000" w:themeColor="text1"/>
        </w:rPr>
        <w:lastRenderedPageBreak/>
        <w:t>REI 240 wraz z zamknięciem otworów drzwiami i bramami o klasie odporności ogniowej EI 120, biegnąca w pionie od fundamentów aż po przekrycie dachu;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ściana zewnętrzna budynku magazynu w osi A usytuowana w stosunku prostopadłym (kąt 90°) do ściany zewnętrznej sąsiedniego budynku produkcyjno-magazynowego (poza zakresem opracowania), w pasie terenu o szerokości co najmniej 10 m spełniająca wymagania ściany oddzielenia przeciwpożarowego o klasie odporności ogniowej REI 240;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ściana zewnętrza magazynu w osiach 1-3/B-C w miejscu zbliżenia do projektowanego zbiornika przeciwpożarowego wraz z pompownią przeciwpożarową na całej wysokości zbiornika, jako ściana oddzielenia przeciwpożarowego o klasie odporności ogniowej REI 240;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ściany zewnętrzne doku załadowczego w osiach 1-1’/B oraz 1-1’/A’ w miejscu zbliżenia z sąsiednimi budynkami, tj.: produkcyjno-magazynowym oraz halą namiotową (</w:t>
      </w:r>
      <w:bookmarkStart w:id="4" w:name="_Hlk206436941"/>
      <w:r w:rsidRPr="008F6B65">
        <w:rPr>
          <w:rFonts w:ascii="Arial" w:hAnsi="Arial" w:cs="Arial"/>
          <w:color w:val="000000" w:themeColor="text1"/>
        </w:rPr>
        <w:t xml:space="preserve">zgodnie </w:t>
      </w:r>
      <w:r w:rsidRPr="008F6B65">
        <w:rPr>
          <w:rFonts w:ascii="Arial" w:hAnsi="Arial" w:cs="Arial"/>
          <w:color w:val="000000" w:themeColor="text1"/>
        </w:rPr>
        <w:br/>
        <w:t>z deklaracjami projektanta</w:t>
      </w:r>
      <w:bookmarkEnd w:id="4"/>
      <w:r w:rsidRPr="008F6B65">
        <w:rPr>
          <w:rFonts w:ascii="Arial" w:hAnsi="Arial" w:cs="Arial"/>
          <w:color w:val="000000" w:themeColor="text1"/>
        </w:rPr>
        <w:t xml:space="preserve"> budynki o gęstości obciążenia ogniowego poniżej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), jako  ściany oddzielenia przeciwpożarowego o klasie odporności ogniowej REI 60, biegnące w pionie od fundamentów aż po przekrycie dachu;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ściana zewnętrzna doku załadowczego w osi 1’ usytuowana w stosunku prostopadłym (kąt 90°) do ściany zewnętrznej budynku produkcyjno-magazynowego (zgodnie z deklaracjami projektanta budynek o gęstości obciążenia ogniowego poniżej 500 MJ/m</w:t>
      </w:r>
      <w:r w:rsidRPr="008F6B65">
        <w:rPr>
          <w:rFonts w:ascii="Arial" w:hAnsi="Arial" w:cs="Arial"/>
          <w:color w:val="000000" w:themeColor="text1"/>
          <w:vertAlign w:val="superscript"/>
        </w:rPr>
        <w:t xml:space="preserve">2 </w:t>
      </w:r>
      <w:r w:rsidRPr="008F6B65">
        <w:rPr>
          <w:rFonts w:ascii="Arial" w:hAnsi="Arial" w:cs="Arial"/>
          <w:color w:val="000000" w:themeColor="text1"/>
        </w:rPr>
        <w:t>wykonany z elementów NRO), w pasie terenu o szerokości co najmniej 4 m jako ściana oddzielenia przeciwpożarowego o klasie odporności ogniowej REI 60;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ściana zewnętrzna doku załadowczego w osi 1’ usytuowana w stosunku prostopadłym (kąt 90°) do ściany zewnętrznej hali namiotowej (zgodnie z deklaracjami projektanta budynek o gęstości obciążenia ogniowego poniżej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, dach wykonany z plandeki), w pasie terenu o szerokości co najmniej 6 m jako ściana oddzielenia przeciwpożarowego o klasie odporności ogniowej REI 60, brama w pasie o klasie odporności ogniowej EI 60;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ściany oddzielenia przeciwpożarowego powinny być wzniesione na własnym fundamencie lub stropie opartym na konstrukcji o klasie odporności ogniowej nie niższej od odporności ogniowej tej ściany i wykonane z materiałów niepalnych;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ścianach oddzielenia przeciwpożarowego łączna powierzchnia otworów, nie przekracza 15 % powierzchni ściany;</w:t>
      </w:r>
    </w:p>
    <w:p w:rsidR="0020774D" w:rsidRPr="008F6B65" w:rsidRDefault="0020774D" w:rsidP="0020774D">
      <w:pPr>
        <w:pStyle w:val="Akapitzlist"/>
        <w:numPr>
          <w:ilvl w:val="0"/>
          <w:numId w:val="35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ścianach oddzielenia przeciwpożarowego należy wykonać przepusty instalacyjne o klasie odporności ogniowej (EI) wymaganej dla tych elementów (z wyłączeniem pojedynczych rur instalacji wodnych, kanalizacyjnych i ogrzewczych, wprowadzanych przez te ściany do pomieszczeń higieniczno-sanitarnych).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5" w:name="_Toc193890914"/>
      <w:r w:rsidRPr="008F6B65">
        <w:rPr>
          <w:rFonts w:ascii="Arial" w:hAnsi="Arial" w:cs="Arial"/>
          <w:color w:val="000000" w:themeColor="text1"/>
          <w:sz w:val="24"/>
          <w:szCs w:val="24"/>
        </w:rPr>
        <w:t>Informacje o kategorii zagrożenia ludzi, przewidywanej liczbie osób na każdej kondygnacji oraz w pomieszczeniach, w których przebywać mogą większe grupy ludzi</w:t>
      </w:r>
      <w:bookmarkEnd w:id="5"/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Przedmiotowy budynek nie jest charakteryzowany kategorią zagrożenia ludzi.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Magazyn z uwagi na przeznaczenie i sposób użytkowania zaliczany do PM o gęstości obciążenia ogniowego Q &gt; 4000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. 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Dok załadowczy z uwagi na przeznaczenie i sposób użytkowania zaliczany do PM o gęstości obciążenia ogniowego Q &lt;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Zgodnie z założeniami przyjętymi w dokumentacji projektowej budynku nie są przeznaczone na stały pobyt ludzi. Przyjmuje się, że w budynkach pracownicy będą </w:t>
      </w:r>
      <w:r w:rsidRPr="008F6B65">
        <w:rPr>
          <w:rFonts w:ascii="Arial" w:hAnsi="Arial" w:cs="Arial"/>
          <w:color w:val="000000" w:themeColor="text1"/>
        </w:rPr>
        <w:lastRenderedPageBreak/>
        <w:t>przebywać okresowo w związku z obsługą magazynu, docelowo zakłada się że będą to 2 osoby.</w:t>
      </w:r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związku z faktem, że pomieszczenie magazynu posiada powierzchnię przekraczającą 300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oraz gęstość obciążenia ogniowego przekraczającą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, do ewakuacji należy zapewnić co najmniej dwa wyjścia ewakuacyjne, oddalone od siebie w odległości nie mniejszej niż </w:t>
      </w:r>
      <w:r w:rsidRPr="008F6B65">
        <w:rPr>
          <w:rFonts w:ascii="Arial" w:hAnsi="Arial" w:cs="Arial"/>
          <w:color w:val="000000" w:themeColor="text1"/>
        </w:rPr>
        <w:br/>
        <w:t xml:space="preserve">5 m, zgodnie z zapisami § 238 rozporządzenia [3]. 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6" w:name="_Toc193890915"/>
      <w:r w:rsidRPr="008F6B65">
        <w:rPr>
          <w:rFonts w:ascii="Arial" w:hAnsi="Arial" w:cs="Arial"/>
          <w:color w:val="000000" w:themeColor="text1"/>
          <w:sz w:val="24"/>
          <w:szCs w:val="24"/>
        </w:rPr>
        <w:t>Informacje o gęstości obciążenia ogniowego</w:t>
      </w:r>
      <w:bookmarkEnd w:id="6"/>
      <w:r w:rsidRPr="008F6B65">
        <w:rPr>
          <w:rFonts w:ascii="Arial" w:hAnsi="Arial" w:cs="Arial"/>
          <w:color w:val="000000" w:themeColor="text1"/>
          <w:sz w:val="24"/>
          <w:szCs w:val="24"/>
        </w:rPr>
        <w:t xml:space="preserve"> wraz z warunkami przyjętymi do jej określenia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Magazyn o gęstości obciążenia ogniowego Q &gt; 4000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. </w:t>
      </w:r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Dok załadowczy o gęstości obciążenia ogniowego Q &lt;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7" w:name="_Toc193890918"/>
      <w:r w:rsidRPr="008F6B65">
        <w:rPr>
          <w:rFonts w:ascii="Arial" w:hAnsi="Arial" w:cs="Arial"/>
          <w:color w:val="000000" w:themeColor="text1"/>
          <w:sz w:val="24"/>
          <w:szCs w:val="24"/>
        </w:rPr>
        <w:t>Informacje o klasie odporności pożarowej oraz klasie odporności ogniowej i stopień rozprzestrzeniania ognia przez elementy budowlan</w:t>
      </w:r>
      <w:bookmarkEnd w:id="7"/>
      <w:r w:rsidRPr="008F6B65">
        <w:rPr>
          <w:rFonts w:ascii="Arial" w:hAnsi="Arial" w:cs="Arial"/>
          <w:color w:val="000000" w:themeColor="text1"/>
          <w:sz w:val="24"/>
          <w:szCs w:val="24"/>
        </w:rPr>
        <w:t>e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Dla magazynu o jednej kondygnacji nadziemnej, średniowysokiego, zaliczanego do PM o gęstości obciążenia ogniowego Q &gt; 4000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, wyposażonego w instalację stałych urządzeń gaśniczych wodnych, zgodnie z zapisami § 214 pkt 2 rozporządzenia [3] wymagana jest klasa „E” odporności pożarowej wraz z zastosowaniem wszystkich elementów, jako nierozprzestrzeniających ognia (NRO). 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Dla doku załadowczego o jednej kondygnacji nadziemnej, niskiego, zaliczanego do PM o gęstości obciążenia ogniowego Q &lt;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, wymagana jest klasa „E” odporności pożarowej wraz z zastosowaniem wszystkich elementów, jako nierozprzestrzeniających ognia (NRO). </w:t>
      </w:r>
    </w:p>
    <w:p w:rsidR="0020774D" w:rsidRPr="008F6B65" w:rsidRDefault="0020774D" w:rsidP="0020774D">
      <w:pPr>
        <w:ind w:firstLine="425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Klasa „E” odporności pożarowej wyznacza następujące wymagania, co do klasy odporności ogniowej poszczególnych elementów konstrukcyjnych budynku:</w:t>
      </w:r>
    </w:p>
    <w:tbl>
      <w:tblPr>
        <w:tblW w:w="9384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40"/>
        <w:gridCol w:w="1341"/>
        <w:gridCol w:w="1341"/>
        <w:gridCol w:w="1340"/>
        <w:gridCol w:w="1408"/>
        <w:gridCol w:w="1271"/>
        <w:gridCol w:w="1343"/>
      </w:tblGrid>
      <w:tr w:rsidR="0020774D" w:rsidRPr="008F6B65" w:rsidTr="00852646">
        <w:trPr>
          <w:trHeight w:val="628"/>
          <w:tblHeader/>
          <w:jc w:val="center"/>
        </w:trPr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Klasa odporności pożarowej</w:t>
            </w:r>
          </w:p>
        </w:tc>
        <w:tc>
          <w:tcPr>
            <w:tcW w:w="80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Klasa odporności ogniowej elementów budynku</w:t>
            </w:r>
            <w:r w:rsidRPr="008F6B65">
              <w:rPr>
                <w:rFonts w:ascii="Arial" w:hAnsi="Arial" w:cs="Arial"/>
                <w:color w:val="000000" w:themeColor="text1"/>
                <w:vertAlign w:val="superscript"/>
              </w:rPr>
              <w:t>5)</w:t>
            </w:r>
          </w:p>
        </w:tc>
      </w:tr>
      <w:tr w:rsidR="0020774D" w:rsidRPr="008F6B65" w:rsidTr="00852646">
        <w:trPr>
          <w:trHeight w:val="628"/>
          <w:tblHeader/>
          <w:jc w:val="center"/>
        </w:trPr>
        <w:tc>
          <w:tcPr>
            <w:tcW w:w="1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Główna konstrukcja nośna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Konstrukcja dachu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Strop</w:t>
            </w:r>
            <w:r w:rsidRPr="008F6B65">
              <w:rPr>
                <w:rFonts w:ascii="Arial" w:hAnsi="Arial" w:cs="Arial"/>
                <w:color w:val="000000" w:themeColor="text1"/>
                <w:vertAlign w:val="superscript"/>
              </w:rPr>
              <w:t>1)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Ściana zewnętrzna</w:t>
            </w:r>
            <w:r w:rsidRPr="008F6B65">
              <w:rPr>
                <w:rFonts w:ascii="Arial" w:hAnsi="Arial" w:cs="Arial"/>
                <w:color w:val="000000" w:themeColor="text1"/>
                <w:vertAlign w:val="superscript"/>
              </w:rPr>
              <w:t>1), 2)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Ściana wewnętrzna</w:t>
            </w:r>
            <w:r w:rsidRPr="008F6B65">
              <w:rPr>
                <w:rFonts w:ascii="Arial" w:hAnsi="Arial" w:cs="Arial"/>
                <w:color w:val="000000" w:themeColor="text1"/>
                <w:vertAlign w:val="superscript"/>
              </w:rPr>
              <w:t>1)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Przekrycie</w:t>
            </w:r>
          </w:p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F6B65">
              <w:rPr>
                <w:rFonts w:ascii="Arial" w:hAnsi="Arial" w:cs="Arial"/>
                <w:color w:val="000000" w:themeColor="text1"/>
              </w:rPr>
              <w:t>Dachu</w:t>
            </w:r>
            <w:r w:rsidRPr="008F6B65">
              <w:rPr>
                <w:rFonts w:ascii="Arial" w:hAnsi="Arial" w:cs="Arial"/>
                <w:color w:val="000000" w:themeColor="text1"/>
                <w:vertAlign w:val="superscript"/>
              </w:rPr>
              <w:t>3)</w:t>
            </w:r>
            <w:r w:rsidRPr="008F6B65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20774D" w:rsidRPr="008F6B65" w:rsidTr="00852646">
        <w:trPr>
          <w:trHeight w:val="347"/>
          <w:jc w:val="center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</w:rPr>
              <w:t>„A”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 240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 30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REI 120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  <w:lang w:val="de-DE"/>
              </w:rPr>
            </w:pPr>
            <w:r w:rsidRPr="008F6B65">
              <w:rPr>
                <w:rFonts w:ascii="Arial" w:hAnsi="Arial" w:cs="Arial"/>
                <w:color w:val="000000" w:themeColor="text1"/>
                <w:lang w:val="de-DE"/>
              </w:rPr>
              <w:t>E I 120 (o↔i)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EI 60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RE 30</w:t>
            </w:r>
          </w:p>
        </w:tc>
      </w:tr>
      <w:tr w:rsidR="0020774D" w:rsidRPr="008F6B65" w:rsidTr="00852646">
        <w:trPr>
          <w:trHeight w:val="524"/>
          <w:jc w:val="center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„B”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 120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 30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REI 60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hAnsi="Arial" w:cs="Arial"/>
                <w:bCs/>
                <w:color w:val="000000" w:themeColor="text1"/>
                <w:lang w:val="de-DE"/>
              </w:rPr>
              <w:t>E I 60 (o↔i)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EI 30</w:t>
            </w:r>
            <w:r w:rsidRPr="008F6B65">
              <w:rPr>
                <w:rFonts w:ascii="Arial" w:eastAsia="Calibri" w:hAnsi="Arial" w:cs="Arial"/>
                <w:bCs/>
                <w:color w:val="000000" w:themeColor="text1"/>
                <w:vertAlign w:val="superscript"/>
                <w:lang w:val="de-DE"/>
              </w:rPr>
              <w:t>4)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bCs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en-US"/>
              </w:rPr>
              <w:t>RE 30</w:t>
            </w:r>
          </w:p>
        </w:tc>
      </w:tr>
      <w:tr w:rsidR="0020774D" w:rsidRPr="008F6B65" w:rsidTr="00852646">
        <w:trPr>
          <w:trHeight w:val="321"/>
          <w:jc w:val="center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en-US"/>
              </w:rPr>
              <w:t>„C”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en-US"/>
              </w:rPr>
              <w:t>R 60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 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REI 60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  <w:lang w:val="de-DE"/>
              </w:rPr>
            </w:pPr>
            <w:r w:rsidRPr="008F6B65">
              <w:rPr>
                <w:rFonts w:ascii="Arial" w:hAnsi="Arial" w:cs="Arial"/>
                <w:color w:val="000000" w:themeColor="text1"/>
                <w:lang w:val="de-DE"/>
              </w:rPr>
              <w:t>E I 30 (o↔i)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EI 15</w:t>
            </w:r>
            <w:r w:rsidRPr="008F6B65">
              <w:rPr>
                <w:rFonts w:ascii="Arial" w:eastAsia="Calibri" w:hAnsi="Arial" w:cs="Arial"/>
                <w:bCs/>
                <w:color w:val="000000" w:themeColor="text1"/>
                <w:vertAlign w:val="superscript"/>
                <w:lang w:val="de-DE"/>
              </w:rPr>
              <w:t>4)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en-US"/>
              </w:rPr>
              <w:t>RE 30</w:t>
            </w:r>
          </w:p>
        </w:tc>
      </w:tr>
      <w:tr w:rsidR="0020774D" w:rsidRPr="008F6B65" w:rsidTr="00852646">
        <w:trPr>
          <w:trHeight w:val="378"/>
          <w:jc w:val="center"/>
        </w:trPr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</w:rPr>
              <w:t>„D”</w:t>
            </w:r>
          </w:p>
        </w:tc>
        <w:tc>
          <w:tcPr>
            <w:tcW w:w="13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 30</w:t>
            </w:r>
          </w:p>
        </w:tc>
        <w:tc>
          <w:tcPr>
            <w:tcW w:w="13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(-)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REI 30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hAnsi="Arial" w:cs="Arial"/>
                <w:bCs/>
                <w:color w:val="000000" w:themeColor="text1"/>
                <w:lang w:val="de-DE"/>
              </w:rPr>
              <w:t>E I 30 (o↔i)</w:t>
            </w:r>
          </w:p>
        </w:tc>
        <w:tc>
          <w:tcPr>
            <w:tcW w:w="12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(-)</w:t>
            </w:r>
          </w:p>
        </w:tc>
        <w:tc>
          <w:tcPr>
            <w:tcW w:w="13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bCs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bCs/>
                <w:color w:val="000000" w:themeColor="text1"/>
                <w:lang w:val="de-DE"/>
              </w:rPr>
              <w:t>(-)</w:t>
            </w:r>
          </w:p>
        </w:tc>
      </w:tr>
      <w:tr w:rsidR="0020774D" w:rsidRPr="008F6B65" w:rsidTr="00852646">
        <w:trPr>
          <w:trHeight w:val="350"/>
          <w:jc w:val="center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  <w:lang w:val="de-DE"/>
              </w:rPr>
              <w:t>„E”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  <w:lang w:val="de-DE"/>
              </w:rPr>
              <w:t>(-)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  <w:lang w:val="de-DE"/>
              </w:rPr>
              <w:t>(-)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  <w:lang w:val="de-DE"/>
              </w:rPr>
              <w:t>(-)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hAnsi="Arial" w:cs="Arial"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  <w:lang w:val="de-DE"/>
              </w:rPr>
              <w:t>(-)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color w:val="000000" w:themeColor="text1"/>
                <w:lang w:val="de-DE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  <w:lang w:val="de-DE"/>
              </w:rPr>
              <w:t>(-)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20774D" w:rsidRPr="008F6B65" w:rsidRDefault="0020774D" w:rsidP="00852646">
            <w:pPr>
              <w:jc w:val="center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 w:rsidRPr="008F6B65">
              <w:rPr>
                <w:rFonts w:ascii="Arial" w:eastAsia="Calibri" w:hAnsi="Arial" w:cs="Arial"/>
                <w:color w:val="000000" w:themeColor="text1"/>
                <w:lang w:val="de-DE"/>
              </w:rPr>
              <w:t>(-)</w:t>
            </w:r>
          </w:p>
        </w:tc>
      </w:tr>
    </w:tbl>
    <w:p w:rsidR="0020774D" w:rsidRPr="008F6B65" w:rsidRDefault="0020774D" w:rsidP="0020774D">
      <w:pPr>
        <w:ind w:left="215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R</w:t>
      </w:r>
      <w:r w:rsidRPr="008F6B65">
        <w:rPr>
          <w:rFonts w:ascii="Arial" w:hAnsi="Arial" w:cs="Arial"/>
          <w:color w:val="000000" w:themeColor="text1"/>
          <w:spacing w:val="-6"/>
        </w:rPr>
        <w:t xml:space="preserve"> </w:t>
      </w:r>
      <w:r w:rsidRPr="008F6B65">
        <w:rPr>
          <w:rFonts w:ascii="Arial" w:hAnsi="Arial" w:cs="Arial"/>
          <w:color w:val="000000" w:themeColor="text1"/>
        </w:rPr>
        <w:t>-</w:t>
      </w:r>
      <w:r w:rsidRPr="008F6B65">
        <w:rPr>
          <w:rFonts w:ascii="Arial" w:hAnsi="Arial" w:cs="Arial"/>
          <w:color w:val="000000" w:themeColor="text1"/>
          <w:spacing w:val="-3"/>
        </w:rPr>
        <w:t xml:space="preserve"> </w:t>
      </w:r>
      <w:r w:rsidRPr="008F6B65">
        <w:rPr>
          <w:rFonts w:ascii="Arial" w:hAnsi="Arial" w:cs="Arial"/>
          <w:color w:val="000000" w:themeColor="text1"/>
        </w:rPr>
        <w:t>nośność</w:t>
      </w:r>
      <w:r w:rsidRPr="008F6B65">
        <w:rPr>
          <w:rFonts w:ascii="Arial" w:hAnsi="Arial" w:cs="Arial"/>
          <w:color w:val="000000" w:themeColor="text1"/>
          <w:spacing w:val="-4"/>
        </w:rPr>
        <w:t xml:space="preserve"> </w:t>
      </w:r>
      <w:r w:rsidRPr="008F6B65">
        <w:rPr>
          <w:rFonts w:ascii="Arial" w:hAnsi="Arial" w:cs="Arial"/>
          <w:color w:val="000000" w:themeColor="text1"/>
        </w:rPr>
        <w:t>ogniowa</w:t>
      </w:r>
      <w:r w:rsidRPr="008F6B65">
        <w:rPr>
          <w:rFonts w:ascii="Arial" w:hAnsi="Arial" w:cs="Arial"/>
          <w:color w:val="000000" w:themeColor="text1"/>
          <w:spacing w:val="-1"/>
        </w:rPr>
        <w:t xml:space="preserve"> </w:t>
      </w:r>
      <w:r w:rsidRPr="008F6B65">
        <w:rPr>
          <w:rFonts w:ascii="Arial" w:hAnsi="Arial" w:cs="Arial"/>
          <w:color w:val="000000" w:themeColor="text1"/>
        </w:rPr>
        <w:t>w</w:t>
      </w:r>
      <w:r w:rsidRPr="008F6B65">
        <w:rPr>
          <w:rFonts w:ascii="Arial" w:hAnsi="Arial" w:cs="Arial"/>
          <w:color w:val="000000" w:themeColor="text1"/>
          <w:spacing w:val="-4"/>
        </w:rPr>
        <w:t xml:space="preserve"> </w:t>
      </w:r>
      <w:r w:rsidRPr="008F6B65">
        <w:rPr>
          <w:rFonts w:ascii="Arial" w:hAnsi="Arial" w:cs="Arial"/>
          <w:color w:val="000000" w:themeColor="text1"/>
          <w:spacing w:val="-2"/>
        </w:rPr>
        <w:t>minutach,</w:t>
      </w:r>
    </w:p>
    <w:p w:rsidR="0020774D" w:rsidRPr="008F6B65" w:rsidRDefault="0020774D" w:rsidP="0020774D">
      <w:pPr>
        <w:ind w:left="215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E</w:t>
      </w:r>
      <w:r w:rsidRPr="008F6B65">
        <w:rPr>
          <w:rFonts w:ascii="Arial" w:hAnsi="Arial" w:cs="Arial"/>
          <w:color w:val="000000" w:themeColor="text1"/>
          <w:spacing w:val="-4"/>
        </w:rPr>
        <w:t xml:space="preserve"> </w:t>
      </w:r>
      <w:r w:rsidRPr="008F6B65">
        <w:rPr>
          <w:rFonts w:ascii="Arial" w:hAnsi="Arial" w:cs="Arial"/>
          <w:color w:val="000000" w:themeColor="text1"/>
        </w:rPr>
        <w:t>-</w:t>
      </w:r>
      <w:r w:rsidRPr="008F6B65">
        <w:rPr>
          <w:rFonts w:ascii="Arial" w:hAnsi="Arial" w:cs="Arial"/>
          <w:color w:val="000000" w:themeColor="text1"/>
          <w:spacing w:val="-6"/>
        </w:rPr>
        <w:t xml:space="preserve"> </w:t>
      </w:r>
      <w:r w:rsidRPr="008F6B65">
        <w:rPr>
          <w:rFonts w:ascii="Arial" w:hAnsi="Arial" w:cs="Arial"/>
          <w:color w:val="000000" w:themeColor="text1"/>
        </w:rPr>
        <w:t>szczelność</w:t>
      </w:r>
      <w:r w:rsidRPr="008F6B65">
        <w:rPr>
          <w:rFonts w:ascii="Arial" w:hAnsi="Arial" w:cs="Arial"/>
          <w:color w:val="000000" w:themeColor="text1"/>
          <w:spacing w:val="-4"/>
        </w:rPr>
        <w:t xml:space="preserve"> </w:t>
      </w:r>
      <w:r w:rsidRPr="008F6B65">
        <w:rPr>
          <w:rFonts w:ascii="Arial" w:hAnsi="Arial" w:cs="Arial"/>
          <w:color w:val="000000" w:themeColor="text1"/>
        </w:rPr>
        <w:t>ogniowa w</w:t>
      </w:r>
      <w:r w:rsidRPr="008F6B65">
        <w:rPr>
          <w:rFonts w:ascii="Arial" w:hAnsi="Arial" w:cs="Arial"/>
          <w:color w:val="000000" w:themeColor="text1"/>
          <w:spacing w:val="-7"/>
        </w:rPr>
        <w:t xml:space="preserve"> </w:t>
      </w:r>
      <w:r w:rsidRPr="008F6B65">
        <w:rPr>
          <w:rFonts w:ascii="Arial" w:hAnsi="Arial" w:cs="Arial"/>
          <w:color w:val="000000" w:themeColor="text1"/>
          <w:spacing w:val="-2"/>
        </w:rPr>
        <w:t>minutach,</w:t>
      </w:r>
    </w:p>
    <w:p w:rsidR="0020774D" w:rsidRPr="008F6B65" w:rsidRDefault="0020774D" w:rsidP="0020774D">
      <w:pPr>
        <w:ind w:left="215"/>
        <w:rPr>
          <w:rFonts w:ascii="Arial" w:hAnsi="Arial" w:cs="Arial"/>
          <w:color w:val="000000" w:themeColor="text1"/>
          <w:spacing w:val="-2"/>
        </w:rPr>
      </w:pPr>
      <w:r w:rsidRPr="008F6B65">
        <w:rPr>
          <w:rFonts w:ascii="Arial" w:hAnsi="Arial" w:cs="Arial"/>
          <w:color w:val="000000" w:themeColor="text1"/>
        </w:rPr>
        <w:t>I</w:t>
      </w:r>
      <w:r w:rsidRPr="008F6B65">
        <w:rPr>
          <w:rFonts w:ascii="Arial" w:hAnsi="Arial" w:cs="Arial"/>
          <w:color w:val="000000" w:themeColor="text1"/>
          <w:spacing w:val="43"/>
        </w:rPr>
        <w:t xml:space="preserve"> </w:t>
      </w:r>
      <w:r w:rsidRPr="008F6B65">
        <w:rPr>
          <w:rFonts w:ascii="Arial" w:hAnsi="Arial" w:cs="Arial"/>
          <w:color w:val="000000" w:themeColor="text1"/>
        </w:rPr>
        <w:t>-</w:t>
      </w:r>
      <w:r w:rsidRPr="008F6B65">
        <w:rPr>
          <w:rFonts w:ascii="Arial" w:hAnsi="Arial" w:cs="Arial"/>
          <w:color w:val="000000" w:themeColor="text1"/>
          <w:spacing w:val="-6"/>
        </w:rPr>
        <w:t xml:space="preserve"> </w:t>
      </w:r>
      <w:r w:rsidRPr="008F6B65">
        <w:rPr>
          <w:rFonts w:ascii="Arial" w:hAnsi="Arial" w:cs="Arial"/>
          <w:color w:val="000000" w:themeColor="text1"/>
        </w:rPr>
        <w:t>izolacyjność</w:t>
      </w:r>
      <w:r w:rsidRPr="008F6B65">
        <w:rPr>
          <w:rFonts w:ascii="Arial" w:hAnsi="Arial" w:cs="Arial"/>
          <w:color w:val="000000" w:themeColor="text1"/>
          <w:spacing w:val="-3"/>
        </w:rPr>
        <w:t xml:space="preserve"> </w:t>
      </w:r>
      <w:r w:rsidRPr="008F6B65">
        <w:rPr>
          <w:rFonts w:ascii="Arial" w:hAnsi="Arial" w:cs="Arial"/>
          <w:color w:val="000000" w:themeColor="text1"/>
        </w:rPr>
        <w:t>ogniowa</w:t>
      </w:r>
      <w:r w:rsidRPr="008F6B65">
        <w:rPr>
          <w:rFonts w:ascii="Arial" w:hAnsi="Arial" w:cs="Arial"/>
          <w:color w:val="000000" w:themeColor="text1"/>
          <w:spacing w:val="-1"/>
        </w:rPr>
        <w:t xml:space="preserve"> </w:t>
      </w:r>
      <w:r w:rsidRPr="008F6B65">
        <w:rPr>
          <w:rFonts w:ascii="Arial" w:hAnsi="Arial" w:cs="Arial"/>
          <w:color w:val="000000" w:themeColor="text1"/>
        </w:rPr>
        <w:t>w</w:t>
      </w:r>
      <w:r w:rsidRPr="008F6B65">
        <w:rPr>
          <w:rFonts w:ascii="Arial" w:hAnsi="Arial" w:cs="Arial"/>
          <w:color w:val="000000" w:themeColor="text1"/>
          <w:spacing w:val="-4"/>
        </w:rPr>
        <w:t xml:space="preserve"> </w:t>
      </w:r>
      <w:r w:rsidRPr="008F6B65">
        <w:rPr>
          <w:rFonts w:ascii="Arial" w:hAnsi="Arial" w:cs="Arial"/>
          <w:color w:val="000000" w:themeColor="text1"/>
          <w:spacing w:val="-2"/>
        </w:rPr>
        <w:t>minutach.</w:t>
      </w:r>
    </w:p>
    <w:p w:rsidR="0020774D" w:rsidRPr="008F6B65" w:rsidRDefault="0020774D" w:rsidP="0020774D">
      <w:pPr>
        <w:ind w:left="215"/>
        <w:rPr>
          <w:rFonts w:ascii="Arial" w:hAnsi="Arial" w:cs="Arial"/>
          <w:color w:val="000000" w:themeColor="text1"/>
          <w:spacing w:val="-2"/>
        </w:rPr>
      </w:pPr>
    </w:p>
    <w:p w:rsidR="0020774D" w:rsidRPr="008F6B65" w:rsidRDefault="0020774D" w:rsidP="0020774D">
      <w:pPr>
        <w:pStyle w:val="Tekstpodstawowy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1) Jeżeli przegroda jest częścią głównej konstrukcji nośnej, powinna spełniać także kryteria nośności ogniowej (R) odpowiednio do wymagań zawartych w kol. 2 i 3 dla danej klasy odporności pożarowej budynku. </w:t>
      </w:r>
    </w:p>
    <w:p w:rsidR="0020774D" w:rsidRPr="008F6B65" w:rsidRDefault="0020774D" w:rsidP="0020774D">
      <w:pPr>
        <w:pStyle w:val="Tekstpodstawowy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2) Klasa odporności ogniowej dotyczy pasa międzykondygnacyjnego wraz z połączeniem ze stropem. </w:t>
      </w:r>
    </w:p>
    <w:p w:rsidR="0020774D" w:rsidRPr="008F6B65" w:rsidRDefault="0020774D" w:rsidP="0020774D">
      <w:pPr>
        <w:pStyle w:val="Tekstpodstawowy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lastRenderedPageBreak/>
        <w:t xml:space="preserve">3) Wymagania nie dotyczą naświetli dachowych, świetlików, lukarn i okien połaciowych (z zastrzeżeniem § 218), jeśli otwory w połaci dachowej nie zajmują więcej niż 20% jej powierzchni; nie dotyczą także budynku, w którym nad najwyższą kondygnacją znajduje się strop albo inna przegroda, spełniająca kryteria określone w kol. 4. </w:t>
      </w:r>
    </w:p>
    <w:p w:rsidR="0020774D" w:rsidRPr="008F6B65" w:rsidRDefault="0020774D" w:rsidP="0020774D">
      <w:pPr>
        <w:pStyle w:val="Tekstpodstawowy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4) Dla ścian komór zsypu wymaga się klasy E I 60, a dla drzwi komór zsypu klasy E I 30. </w:t>
      </w:r>
    </w:p>
    <w:p w:rsidR="0020774D" w:rsidRPr="008F6B65" w:rsidRDefault="0020774D" w:rsidP="0020774D">
      <w:pPr>
        <w:pStyle w:val="Tekstpodstawowy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5) Klasa odporności ogniowej dotyczy elementów wraz z uszczelnieniami złączy i dylatacjami.</w:t>
      </w:r>
    </w:p>
    <w:p w:rsidR="0020774D" w:rsidRPr="008F6B65" w:rsidRDefault="0020774D" w:rsidP="0020774D">
      <w:pPr>
        <w:pStyle w:val="Tekstpodstawowy"/>
        <w:rPr>
          <w:rFonts w:ascii="Arial" w:hAnsi="Arial" w:cs="Arial"/>
          <w:color w:val="000000" w:themeColor="text1"/>
        </w:rPr>
      </w:pPr>
    </w:p>
    <w:p w:rsidR="0020774D" w:rsidRPr="008F6B65" w:rsidRDefault="0020774D" w:rsidP="0020774D">
      <w:pPr>
        <w:pStyle w:val="Tekstpodstawowy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Budynek magazynu wykonany w następującej technologii: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Główna konstrukcja nośna – słupy żelbetowe o przekroju 40 x 70 cm – (-), NRO – warunek spełniony.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Konstrukcja dachu – dźwigary prefabrykowane żelbetowe grubości 80 cm – (-), NRO – warunek spełniony.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Ściany zewnętrzne – żelbetowe grubości 36 cm, w części z płyty warstwowej grubości 10 cm z rdzeniem wełny mineralnej – (-), NRO – warunek spełniony.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Ściana wewnętrzna – żelbetowa grubości 36 cm, NRO – warunek spełniony.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Przekrycie dachu – warstwowe, od spodu blacha trapezowa RE 60, wełna mineralna twarda, pap podkładowa NRO, papa nawierzchniowa NRO – (-), NRO – warunek spełniony.</w:t>
      </w:r>
    </w:p>
    <w:p w:rsidR="0020774D" w:rsidRPr="008F6B65" w:rsidRDefault="0020774D" w:rsidP="0020774D">
      <w:pPr>
        <w:pStyle w:val="Tekstpodstawowy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Budynek doku załadowczego wykonany w następującej technologii: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Główna konstrukcja nośna – słupy żelbetowe o przekroju 15 x 22 cm – (-), NRO – warunek spełniony.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Konstrukcja dachu – dźwigary stalowe – (-), NRO – warunek spełniony.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Ściany zewnętrzne – żelbetowe grubości 24 cm, w części z płyty warstwowej grubości 10 cm z rdzeniem PIR – (-), NRO – warunek spełniony.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Ściana wewnętrzna – żelbetowa grubości 36 cm, NRO – warunek spełniony.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34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Przekrycie dachu – płyta warstwowa grubości 10 cm z rdzeniem PIR – (-), NRO – warunek spełniony.</w:t>
      </w:r>
    </w:p>
    <w:p w:rsidR="0020774D" w:rsidRPr="008F6B65" w:rsidRDefault="0020774D" w:rsidP="0020774D">
      <w:pPr>
        <w:pStyle w:val="Tekstpodstawowy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Ponadto w budynku: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8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Wszystkie</w:t>
      </w:r>
      <w:r w:rsidRPr="008F6B65">
        <w:rPr>
          <w:rFonts w:ascii="Arial" w:hAnsi="Arial" w:cs="Arial"/>
          <w:color w:val="000000" w:themeColor="text1"/>
          <w:spacing w:val="-4"/>
        </w:rPr>
        <w:t xml:space="preserve"> </w:t>
      </w:r>
      <w:r w:rsidRPr="008F6B65">
        <w:rPr>
          <w:rFonts w:ascii="Arial" w:hAnsi="Arial" w:cs="Arial"/>
          <w:color w:val="000000" w:themeColor="text1"/>
        </w:rPr>
        <w:t>elementy</w:t>
      </w:r>
      <w:r w:rsidRPr="008F6B65">
        <w:rPr>
          <w:rFonts w:ascii="Arial" w:hAnsi="Arial" w:cs="Arial"/>
          <w:color w:val="000000" w:themeColor="text1"/>
          <w:spacing w:val="-5"/>
        </w:rPr>
        <w:t xml:space="preserve"> </w:t>
      </w:r>
      <w:r w:rsidRPr="008F6B65">
        <w:rPr>
          <w:rFonts w:ascii="Arial" w:hAnsi="Arial" w:cs="Arial"/>
          <w:color w:val="000000" w:themeColor="text1"/>
        </w:rPr>
        <w:t>budowlane</w:t>
      </w:r>
      <w:r w:rsidRPr="008F6B65">
        <w:rPr>
          <w:rFonts w:ascii="Arial" w:hAnsi="Arial" w:cs="Arial"/>
          <w:color w:val="000000" w:themeColor="text1"/>
          <w:spacing w:val="1"/>
        </w:rPr>
        <w:t xml:space="preserve"> </w:t>
      </w:r>
      <w:r w:rsidRPr="008F6B65">
        <w:rPr>
          <w:rFonts w:ascii="Arial" w:hAnsi="Arial" w:cs="Arial"/>
          <w:color w:val="000000" w:themeColor="text1"/>
        </w:rPr>
        <w:t>wykonane,</w:t>
      </w:r>
      <w:r w:rsidRPr="008F6B65">
        <w:rPr>
          <w:rFonts w:ascii="Arial" w:hAnsi="Arial" w:cs="Arial"/>
          <w:color w:val="000000" w:themeColor="text1"/>
          <w:spacing w:val="-1"/>
        </w:rPr>
        <w:t xml:space="preserve"> </w:t>
      </w:r>
      <w:r w:rsidRPr="008F6B65">
        <w:rPr>
          <w:rFonts w:ascii="Arial" w:hAnsi="Arial" w:cs="Arial"/>
          <w:color w:val="000000" w:themeColor="text1"/>
        </w:rPr>
        <w:t>jako</w:t>
      </w:r>
      <w:r w:rsidRPr="008F6B65">
        <w:rPr>
          <w:rFonts w:ascii="Arial" w:hAnsi="Arial" w:cs="Arial"/>
          <w:color w:val="000000" w:themeColor="text1"/>
          <w:spacing w:val="-1"/>
        </w:rPr>
        <w:t xml:space="preserve"> </w:t>
      </w:r>
      <w:r w:rsidRPr="008F6B65">
        <w:rPr>
          <w:rFonts w:ascii="Arial" w:hAnsi="Arial" w:cs="Arial"/>
          <w:color w:val="000000" w:themeColor="text1"/>
        </w:rPr>
        <w:t>nierozprzestrzeniające</w:t>
      </w:r>
      <w:r w:rsidRPr="008F6B65">
        <w:rPr>
          <w:rFonts w:ascii="Arial" w:hAnsi="Arial" w:cs="Arial"/>
          <w:color w:val="000000" w:themeColor="text1"/>
          <w:spacing w:val="-1"/>
        </w:rPr>
        <w:t xml:space="preserve"> </w:t>
      </w:r>
      <w:r w:rsidRPr="008F6B65">
        <w:rPr>
          <w:rFonts w:ascii="Arial" w:hAnsi="Arial" w:cs="Arial"/>
          <w:color w:val="000000" w:themeColor="text1"/>
        </w:rPr>
        <w:t xml:space="preserve">ognia </w:t>
      </w:r>
      <w:r w:rsidRPr="008F6B65">
        <w:rPr>
          <w:rFonts w:ascii="Arial" w:hAnsi="Arial" w:cs="Arial"/>
          <w:color w:val="000000" w:themeColor="text1"/>
          <w:spacing w:val="-2"/>
        </w:rPr>
        <w:t>(NRO).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8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Jeżeli przegroda jest częścią głównej konstrukcji nośnej, powinna spełniać także kryteria nośności ogniowej (R) odpowiednio do stawianych wymagań.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8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Klasa odporności ogniowej dotyczy elementów wraz z uszczelnieniami złączy i dylatacjami.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8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Elementy okładzin elewacyjnych zamontowane do konstrukcji budynku w sposób uniemożliwiający ich odpadanie w przypadku pożaru.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8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Izolacja cieplna przekrycia dachu budynku magazynu o powierzchni przekraczającej 1000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została wykonana z materiałów niepalnych (wełna mineralna).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8"/>
        </w:numPr>
        <w:autoSpaceDE w:val="0"/>
        <w:autoSpaceDN w:val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Obniżenie klasy odporności pożarowej budynku nie zwalnia z zastosowania wymaganej pierwotnie klasy odporności ogniowej elementów oddzielenia przeciwpożarowego.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8" w:name="_Toc193890916"/>
      <w:r w:rsidRPr="008F6B65">
        <w:rPr>
          <w:rFonts w:ascii="Arial" w:hAnsi="Arial" w:cs="Arial"/>
          <w:color w:val="000000" w:themeColor="text1"/>
          <w:sz w:val="24"/>
          <w:szCs w:val="24"/>
        </w:rPr>
        <w:lastRenderedPageBreak/>
        <w:t>Informacje o występowaniu zagrożenia wybuchem, w tym informacje dotyczące pomieszczeń zagrożonych wybuchem, stref zagrożenia wybuchem w przestrzeni zewnętrznej oraz występowaniu materiałów wybuchowych</w:t>
      </w:r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budynku nie występują pomieszczenia zagrożone wybuchem, ponadto w budynku nie wyznaczono stref zagrożenia wybuchem.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B65">
        <w:rPr>
          <w:rFonts w:ascii="Arial" w:hAnsi="Arial" w:cs="Arial"/>
          <w:color w:val="000000" w:themeColor="text1"/>
          <w:sz w:val="24"/>
          <w:szCs w:val="24"/>
        </w:rPr>
        <w:t>Informacje o usytuowaniu z uwagi na bezpieczeństwo pożarowe, w tym informacje o odległościach od sąsiadujących obiektów budowlanych, działek lub terenów oraz parametrach wpływających na odległości dopuszczalne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Działki, na których planuje się lokalizację budynków (2/54, 2/55, 2/69, 2/70, 2/71) oraz działka sąsiednia 2/72 oznaczone symbolem 19U, przeznaczone do zabudowy usługowej. Ponadto działki 2/6 i 2/11 stanowią działki drogowe. 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Budynki objęte zakresem opracowania zlokalizowane w następujący sposób:</w:t>
      </w:r>
    </w:p>
    <w:p w:rsidR="0020774D" w:rsidRPr="008F6B65" w:rsidRDefault="0020774D" w:rsidP="0020774D">
      <w:pPr>
        <w:numPr>
          <w:ilvl w:val="0"/>
          <w:numId w:val="3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Budynek magazynu: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0 m od budynku doku załadowczego (w miejscu zbliżenia zastosowano ścianę oddzielenia przeciwpożarowego o klasie odporności ogniowej REI 240 wraz z zamknięciem otworów drzwiami i bramami o klasie odporności ogniowej EI 120);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od wschodu 1,5 m od istniejącego budynku badawczego PM, Qd &lt; 500MJ/m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(w miejscu zbliżenia zastosowano ścianę oddzielenia przeciwpożarowego o klasie odporności ogniowej REI 240 wraz z zamknięciem otworów drzwiami i bramami o klasie odporności ogniowej EI 120);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od zachodu 1,5 m od istniejącego budynku produkcyjnego z częścią biurową ZLIII oraz PM Qd &lt; 500MJ/m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(w miejscu zbliżenia zastosowano ścianę oddzielenia przeciwpożarowego o klasie odporności ogniowej REI 240 wraz z zamknięciem otworów drzwiami i bramami o klasie odporności ogniowej EI 120);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od północy 58,0 m od granicy z działką drogową nr 2/22;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od południa 12,0 m od granicy z działką drogową nr 2/6;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0 m od zbiornika przeciwpożarowego oraz pompowni pożarowej (w miejscu zbliżenia zastosowano ścianę oddzielenia przeciwpożarowego o klasie odporności ogniowej REI 240 wraz z zamknięciem otworów drzwiami i bramami o klasie odporności ogniowej EI 120).</w:t>
      </w:r>
    </w:p>
    <w:p w:rsidR="0020774D" w:rsidRPr="008F6B65" w:rsidRDefault="0020774D" w:rsidP="0020774D">
      <w:pPr>
        <w:pStyle w:val="Akapitzlist"/>
        <w:ind w:left="567"/>
        <w:rPr>
          <w:rFonts w:ascii="Arial" w:hAnsi="Arial" w:cs="Arial"/>
          <w:color w:val="000000" w:themeColor="text1"/>
        </w:rPr>
      </w:pPr>
    </w:p>
    <w:p w:rsidR="0020774D" w:rsidRPr="008F6B65" w:rsidRDefault="0020774D" w:rsidP="0020774D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Dok załadowczy: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0 m od budynku magazynu (w miejscu zbliżenia zastosowano ścianę oddzielenia przeciwpożarowego o klasie odporności ogniowej REI 240 wraz z zamknięciem otworów drzwiami i bramami o klasie odporności ogniowej EI 120);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od zachodu 1,5 m od istniejącego budynku produkcyjnego z częścią biurową ZLIII oraz PM Qd &lt; 500MJ/m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(w miejscu zbliżenia zastosowano ścianę oddzielenia przeciwpożarowego o klasie odporności ogniowej REI 60, ponadto ściana zewnętrza doku załadowczego w osi 1’ usytuowana w stosunku prostopadłym (kąt 90°) do ściany zewnętrznej sąsiedniego budynku w pasie terenu o szerokości co najmniej 4 m jako ściana oddzielenia przeciwpożarowego o klasie odporności ogniowej REI 60);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od wschodu 0,9 m od istniejącej hali namiotowego o Qd &lt; 500MJ/m</w:t>
      </w:r>
      <w:r w:rsidRPr="008F6B65">
        <w:rPr>
          <w:rFonts w:ascii="Arial" w:hAnsi="Arial" w:cs="Arial"/>
          <w:color w:val="000000" w:themeColor="text1"/>
          <w:vertAlign w:val="superscript"/>
        </w:rPr>
        <w:t xml:space="preserve">2 </w:t>
      </w:r>
      <w:r w:rsidRPr="008F6B65">
        <w:rPr>
          <w:rFonts w:ascii="Arial" w:hAnsi="Arial" w:cs="Arial"/>
          <w:color w:val="000000" w:themeColor="text1"/>
        </w:rPr>
        <w:t>(w miejscu zbliżenia zastosowano ścianę oddzielenia przeciwpożarowego o klasie odporności ogniowej REI 60, ponadto ściana zewnętrza doku załadowczego w osi 1’ usytuowana w stosunku prostopadłym (kąt 90°) do ściany zewnętrznej sąsiedniego budynku w pasie terenu o szerokości co najmniej 6 m (dach hali namiotowej wykonany z plandeki PCV wykonanej z elementów rozprzestrzeniających ogień) jako ściany oddzielenia przeciwpożarowego o klasie odporności ogniowej REI 60);</w:t>
      </w:r>
    </w:p>
    <w:p w:rsidR="0020774D" w:rsidRPr="008F6B65" w:rsidRDefault="0020774D" w:rsidP="0020774D">
      <w:pPr>
        <w:pStyle w:val="Akapitzlist"/>
        <w:numPr>
          <w:ilvl w:val="0"/>
          <w:numId w:val="38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lastRenderedPageBreak/>
        <w:t>od północy 52,0 m od granicy z działką drogową nr 2/22.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B65">
        <w:rPr>
          <w:rFonts w:ascii="Arial" w:hAnsi="Arial" w:cs="Arial"/>
          <w:color w:val="000000" w:themeColor="text1"/>
          <w:sz w:val="24"/>
          <w:szCs w:val="24"/>
        </w:rPr>
        <w:t>Informacje o przygotowaniu obiektu budowlanego i terenu do prowadzenia działań ratowniczych</w:t>
      </w:r>
    </w:p>
    <w:p w:rsidR="0020774D" w:rsidRPr="008F6B65" w:rsidRDefault="0020774D" w:rsidP="0020774D">
      <w:pPr>
        <w:pStyle w:val="Nagwek3"/>
        <w:numPr>
          <w:ilvl w:val="2"/>
          <w:numId w:val="0"/>
        </w:numPr>
        <w:spacing w:before="0"/>
        <w:ind w:left="720" w:hanging="720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Informacje o drogach pożarowych oraz dojściach dla ekip ratowniczych</w:t>
      </w:r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Do budynku zawierającego strefę pożarową zaliczaną do PM o gęstości obciążenia ogniowego powyżej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oraz powierzchni wewnętrznej 1628,5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, jest wymagane doprowadzenie drogi pożarowej. Drogę pożarową do budynku stanowi droga wewnętrzna z zjazdem z ulicy Srebrnej przebiegająca wzdłuż dłuższego boku budynku z jego jednej strony (krótszy bok o szerokości poniżej 60 m) oraz wewnętrzne utwardzone dojazdy, posiadające szerokość co najmniej 4 m i umożliwiająca przejazd pojazdów o nacisku osi na nawierzchnię co najmniej 100 kN. Droga pożarowa oddalona w odległości 5-25 m od ściany zewnętrznej przedmiotowego budynku. Pomiędzy drogą pożarową a budynkiem nie występują stałe elementy zagospodarowania terenu w tym drzewa i krzewy o wysokości przekraczającej 3 m, uniemożliwiające dostęp do budynku z podnośników i drabin mechanicznych. Ponadto przed budynkiem od strony południowej zlokalizowany plac manewrowy przeznaczony do zawracania pojazdów w kształcie litery „T”, z którego wyjazd możliwy jest poprzez cofanie na odcinku o długości nieprzekraczającej 15 m. Wyjścia z budynku połączone z drogą pożarową utwardzonym dojściem o szerokości nie mniejszej niż 1,5 m oraz długości nie większej niż 50 m.</w:t>
      </w:r>
    </w:p>
    <w:p w:rsidR="0020774D" w:rsidRPr="008F6B65" w:rsidRDefault="0020774D" w:rsidP="0020774D">
      <w:pPr>
        <w:pStyle w:val="Nagwek3"/>
        <w:numPr>
          <w:ilvl w:val="2"/>
          <w:numId w:val="0"/>
        </w:numPr>
        <w:spacing w:before="0"/>
        <w:ind w:left="720" w:hanging="720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Informacje o zaopatrzeniu w wodę do zewnętrznego gaszenia pożaru, w tym o wymaganej ilości wody do celów przeciwpożarowych, urządzeniach i innych rozwiązaniach w zakresie przeciwpożarowego zaopatrzenia w wodę, usytuowaniu źródeł wody do celów przeciwpożarowych, hydrantów zewnętrznych lub innych punktów poboru wody oraz stanowisk czerpania wody wraz z dojazdami dla pojazdów pożarniczych</w:t>
      </w:r>
    </w:p>
    <w:p w:rsidR="0020774D" w:rsidRPr="008F6B65" w:rsidRDefault="0020774D" w:rsidP="0020774D">
      <w:pPr>
        <w:pStyle w:val="Tekstpodstawowy"/>
        <w:tabs>
          <w:tab w:val="left" w:pos="567"/>
        </w:tabs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Zgodnie z wymaganiami przepisów dla strefy pożarowej doku załadowczego wymaganą ilość wody do zewnętrznego gaszenia pożaru należy zapewnić wodę w ilości min. 10 l/s.</w:t>
      </w:r>
    </w:p>
    <w:p w:rsidR="0020774D" w:rsidRPr="008F6B65" w:rsidRDefault="0020774D" w:rsidP="0020774D">
      <w:pPr>
        <w:pStyle w:val="Tekstpodstawowy"/>
        <w:tabs>
          <w:tab w:val="left" w:pos="567"/>
        </w:tabs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Zgodnie z wymaganiami przepisów dla strefy pożarowej magazynu wymaganą ilość wody do zewnętrznego gaszenia pożaru należy zapewnić wodę w ilości min. 30 l/s. Z uwagi na zastosowane stałe urządzenia gaśnicze dopuszcza się obniżenie wymaganej ilości wody do 15 dm</w:t>
      </w:r>
      <w:r w:rsidRPr="008F6B65">
        <w:rPr>
          <w:rFonts w:ascii="Arial" w:hAnsi="Arial" w:cs="Arial"/>
          <w:color w:val="000000" w:themeColor="text1"/>
          <w:vertAlign w:val="superscript"/>
        </w:rPr>
        <w:t>3</w:t>
      </w:r>
      <w:r w:rsidRPr="008F6B65">
        <w:rPr>
          <w:rFonts w:ascii="Arial" w:hAnsi="Arial" w:cs="Arial"/>
          <w:color w:val="000000" w:themeColor="text1"/>
        </w:rPr>
        <w:t xml:space="preserve">/s (50 % ilości wody do zewnętrznego gaszenia pożaru) z tym że wymagana ilość wody powinna być nie mniejsza nie ilość wody do zewnętrznego gaszenia pożaru – warunek spełniono – zgodnie z zapisami § 7 ust. 1 pkt. 2 rozporządzenia [4]. </w:t>
      </w:r>
    </w:p>
    <w:p w:rsidR="0020774D" w:rsidRPr="008F6B65" w:rsidRDefault="0020774D" w:rsidP="0020774D">
      <w:pPr>
        <w:pStyle w:val="Tekstpodstawowy"/>
        <w:tabs>
          <w:tab w:val="left" w:pos="567"/>
        </w:tabs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Dla całego budynku należy zapewnić wodę w ilości min. 15 l/s. Wodę do zewnętrznego gaszenia pożaru zapewnia istniejąca sieć wodociągowa z istniejącymi hydrantami zewnętrznymi DN 80, zlokalizowanymi w odległości ok. 60 m pierwszy (do 75 m pierwszy) oraz w odległości ok. 105 m kolejny (do 150 m).</w:t>
      </w:r>
    </w:p>
    <w:p w:rsidR="0020774D" w:rsidRPr="008F6B65" w:rsidRDefault="0020774D" w:rsidP="0020774D">
      <w:pPr>
        <w:pStyle w:val="Nagwek3"/>
        <w:numPr>
          <w:ilvl w:val="2"/>
          <w:numId w:val="0"/>
        </w:numPr>
        <w:spacing w:before="0"/>
        <w:ind w:left="720" w:hanging="720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Informacje o punktach poboru wody do celów przeciwpożarowych, nasadach służących do zasilania urządzeń gaśniczych i innych rozwiązaniach przewidzianych do tych działań oraz dźwigach dla ekip ratowniczych i prowadzących do nich dojściach</w:t>
      </w:r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  <w:lang w:val="en-US"/>
        </w:rPr>
      </w:pPr>
      <w:r w:rsidRPr="008F6B65">
        <w:rPr>
          <w:rFonts w:ascii="Arial" w:hAnsi="Arial" w:cs="Arial"/>
          <w:color w:val="000000" w:themeColor="text1"/>
          <w:lang w:val="en-US"/>
        </w:rPr>
        <w:t>Nie dotyczy.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B65">
        <w:rPr>
          <w:rFonts w:ascii="Arial" w:hAnsi="Arial" w:cs="Arial"/>
          <w:color w:val="000000" w:themeColor="text1"/>
          <w:sz w:val="24"/>
          <w:szCs w:val="24"/>
        </w:rPr>
        <w:lastRenderedPageBreak/>
        <w:t>Charakterystyka zagrożenia pożarowego</w:t>
      </w:r>
      <w:bookmarkEnd w:id="8"/>
      <w:r w:rsidRPr="008F6B65">
        <w:rPr>
          <w:rFonts w:ascii="Arial" w:hAnsi="Arial" w:cs="Arial"/>
          <w:color w:val="000000" w:themeColor="text1"/>
          <w:sz w:val="24"/>
          <w:szCs w:val="24"/>
        </w:rPr>
        <w:t>, w tym informacje o parametrach pożarowych materiałów niebezpiecznych pożarowo oraz zagrożeniach wynikających z procesów technologicznych, a także w zależności od potrzeb – charakterystykę pożarów przyjętych do celów projektowych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Występujące zagrożenia pożarowe będą typowe dla tego rodzaju obiektów. W obiekcie nie przewiduje się przechowywania materiałów niebezpiecznych pożarowo. Występujące materiały palne to w większości materiały z tworzyw sztucznych. Pożary wyżej wymienionych elementów </w:t>
      </w:r>
      <w:r w:rsidRPr="008F6B65">
        <w:rPr>
          <w:rFonts w:ascii="Arial" w:hAnsi="Arial" w:cs="Arial"/>
          <w:color w:val="000000" w:themeColor="text1"/>
        </w:rPr>
        <w:br/>
        <w:t>w przeważającej części zalicza się do grupy „A”.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B65">
        <w:rPr>
          <w:rFonts w:ascii="Arial" w:hAnsi="Arial" w:cs="Arial"/>
          <w:color w:val="000000" w:themeColor="text1"/>
          <w:sz w:val="24"/>
          <w:szCs w:val="24"/>
        </w:rPr>
        <w:t>Informacje o warunkach i strategii ewakuacji ludzi lub ich uratowania w inny sposób, uwzględniające liczbę i stan sprawności osób przebywających w obiekcie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Ewakuacja w budynku realizowana na zasadach przejścia ewakuacyjnego prowadzącego przez nie więcej niż trzy pomieszczenia oraz długości nieprzekraczającej dopuszczalnych 100 m, następnie do wyjścia ewakuacyjnego z pomieszczenia na zewnątrz budynku lub do sąsiedniej strefy pożarowej.</w:t>
      </w:r>
    </w:p>
    <w:p w:rsidR="0020774D" w:rsidRPr="008F6B65" w:rsidRDefault="0020774D" w:rsidP="0020774D">
      <w:pPr>
        <w:pStyle w:val="Tekstpodstawowy"/>
        <w:ind w:firstLine="567"/>
        <w:rPr>
          <w:rFonts w:ascii="Arial" w:hAnsi="Arial" w:cs="Arial"/>
          <w:color w:val="000000" w:themeColor="text1"/>
          <w:spacing w:val="-2"/>
        </w:rPr>
      </w:pPr>
      <w:r w:rsidRPr="008F6B65">
        <w:rPr>
          <w:rFonts w:ascii="Arial" w:hAnsi="Arial" w:cs="Arial"/>
          <w:color w:val="000000" w:themeColor="text1"/>
        </w:rPr>
        <w:t>Techniczne</w:t>
      </w:r>
      <w:r w:rsidRPr="008F6B65">
        <w:rPr>
          <w:rFonts w:ascii="Arial" w:hAnsi="Arial" w:cs="Arial"/>
          <w:color w:val="000000" w:themeColor="text1"/>
          <w:spacing w:val="-3"/>
        </w:rPr>
        <w:t xml:space="preserve"> </w:t>
      </w:r>
      <w:r w:rsidRPr="008F6B65">
        <w:rPr>
          <w:rFonts w:ascii="Arial" w:hAnsi="Arial" w:cs="Arial"/>
          <w:color w:val="000000" w:themeColor="text1"/>
        </w:rPr>
        <w:t xml:space="preserve">warunki </w:t>
      </w:r>
      <w:r w:rsidRPr="008F6B65">
        <w:rPr>
          <w:rFonts w:ascii="Arial" w:hAnsi="Arial" w:cs="Arial"/>
          <w:color w:val="000000" w:themeColor="text1"/>
          <w:spacing w:val="-2"/>
        </w:rPr>
        <w:t>ewakuacji: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wyjścia z pomieszczeń na drogi ewakuacyjne powinny być zamykane drzwiami,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łączna szerokość drzwi w świetle ościeżnicy stanowiących wyjścia ewakuacyjne z pomieszczeń dostosowaną do liczby osób mogących w nim przebywać jednocześnie, przyjmując co najmniej 0,6 m na 100 osób, przy czym najmniejsza szerokość drzwi w świetle ościeżnicy powinna wynosić 0,9 m, a w przypadku drzwi służących do ewakuacji do 3 osób – 0,8 m,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drzwi wieloskrzydłowe stanowiące wyjście ewakuacyjne z budynku powinny mieć co najmniej jedno nieblokowane skrzydło drzwiowe o szerokości co najmniej 0,9 m,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drzwi wejściowe do budynku (bezpośrednio do pomieszczeń) powinny posiadać szerokość </w:t>
      </w:r>
      <w:r w:rsidRPr="008F6B65">
        <w:rPr>
          <w:rFonts w:ascii="Arial" w:hAnsi="Arial" w:cs="Arial"/>
          <w:color w:val="000000" w:themeColor="text1"/>
        </w:rPr>
        <w:br/>
        <w:t>w świetle ościeżnicy co najmniej 0,9 m i wysokość 2,0 m, przy czym maksymalna wysokość progu w drzwiach powinna być nie większa niż 0,02 m,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długość przejść ewakuacyjnych w strefie pożarowej PM &gt;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w budynku jednokondygnacyjnym, prowadzących przez nie więcej niż trzy pomieszczenia, nieprzekraczającą 100 m, przy zachowaniu ich minimalnej szerokości wynoszącej 0,9 m (0,8 m w przypadku przejścia służącego do ewakuacji do 3 osób),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długość przejść ewakuacyjnych w strefie pożarowej PM &lt;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w budynku jednokondygnacyjnym, prowadzących przez nie więcej niż trzy pomieszczenia, nieprzekraczającą 100 m, przy zachowaniu ich minimalnej szerokości wynoszącej 0,9 m (0,8 m w przypadku przejścia służącego do ewakuacji do 3 osób),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szerokość przejścia ewakuacyjnego należy obliczać proporcjonalnie do liczby osób, do których ewakuacji ono służy, przyjmując co najmniej 0,6 m na 100 osób, lecz nie mniej niż 0,9 m,</w:t>
      </w:r>
      <w:r w:rsidRPr="008F6B65">
        <w:rPr>
          <w:rFonts w:ascii="Arial" w:hAnsi="Arial" w:cs="Arial"/>
          <w:color w:val="000000" w:themeColor="text1"/>
        </w:rPr>
        <w:br/>
        <w:t>a w przypadku przejścia służącego do ewakuacji do 3 osób – nie mniej niż 0,8 m,</w:t>
      </w:r>
    </w:p>
    <w:p w:rsidR="0020774D" w:rsidRPr="008F6B65" w:rsidRDefault="0020774D" w:rsidP="0020774D">
      <w:pPr>
        <w:pStyle w:val="Tekstpodstawowy"/>
        <w:widowControl w:val="0"/>
        <w:numPr>
          <w:ilvl w:val="0"/>
          <w:numId w:val="2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z pomieszczenia magazynu o powierzchni przekraczającej 300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oraz gęstości obciążenia ogniowego przekraczającej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wymagane zapewnienie co najmniej dwóch wyjść ewakuacyjnych oddalonych od siebie w odległości nie mniejszej niż 5 m.</w:t>
      </w:r>
    </w:p>
    <w:p w:rsidR="0020774D" w:rsidRPr="008F6B65" w:rsidRDefault="0020774D" w:rsidP="0020774D">
      <w:pPr>
        <w:pStyle w:val="Tekstpodstawowy"/>
        <w:ind w:left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Ponadto w budynku:</w:t>
      </w:r>
    </w:p>
    <w:p w:rsidR="0020774D" w:rsidRPr="008F6B65" w:rsidRDefault="0020774D" w:rsidP="0020774D">
      <w:pPr>
        <w:pStyle w:val="Akapitzlist"/>
        <w:numPr>
          <w:ilvl w:val="0"/>
          <w:numId w:val="30"/>
        </w:numPr>
        <w:spacing w:after="20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do celów ewakuacji nie będą stosowane drzwi obrotowe i podnoszone,</w:t>
      </w:r>
    </w:p>
    <w:p w:rsidR="0020774D" w:rsidRPr="008F6B65" w:rsidRDefault="0020774D" w:rsidP="0020774D">
      <w:pPr>
        <w:pStyle w:val="Akapitzlist"/>
        <w:numPr>
          <w:ilvl w:val="0"/>
          <w:numId w:val="30"/>
        </w:numPr>
        <w:spacing w:after="20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lastRenderedPageBreak/>
        <w:t>w obiekcie nie przewiduje się drzwi rozsuwanych stanowiących wyjścia na drogi ewakuacyjne, na drogach ewakuacyjnych i stanowiących wyjścia ewakuacyjne z budynku.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9" w:name="_Toc193890922"/>
      <w:bookmarkStart w:id="10" w:name="_Hlk33885086"/>
      <w:r w:rsidRPr="008F6B65">
        <w:rPr>
          <w:rFonts w:ascii="Arial" w:hAnsi="Arial" w:cs="Arial"/>
          <w:color w:val="000000" w:themeColor="text1"/>
          <w:sz w:val="24"/>
          <w:szCs w:val="24"/>
        </w:rPr>
        <w:t>Wymagania dot. wykończenia wnętrz i wyposażenia stałego</w:t>
      </w:r>
      <w:bookmarkEnd w:id="9"/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budynku stosuje się następujące wymagania dot. wykończenia wnętrz:</w:t>
      </w:r>
    </w:p>
    <w:p w:rsidR="0020774D" w:rsidRPr="008F6B65" w:rsidRDefault="0020774D" w:rsidP="0020774D">
      <w:pPr>
        <w:pStyle w:val="Akapitzlist"/>
        <w:numPr>
          <w:ilvl w:val="0"/>
          <w:numId w:val="31"/>
        </w:numPr>
        <w:suppressAutoHyphens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budynkach nie przewiduje się wykonywania podłóg podniesionych;</w:t>
      </w:r>
    </w:p>
    <w:p w:rsidR="0020774D" w:rsidRPr="008F6B65" w:rsidRDefault="0020774D" w:rsidP="0020774D">
      <w:pPr>
        <w:pStyle w:val="Akapitzlist"/>
        <w:numPr>
          <w:ilvl w:val="0"/>
          <w:numId w:val="31"/>
        </w:numPr>
        <w:suppressAutoHyphens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okładziny sufitów oraz sufity podwieszane należy wykonywać z materiałów niepalnych lub niezapalnych, niekapiących i nieodpadających pod wpływem ognia;</w:t>
      </w:r>
    </w:p>
    <w:p w:rsidR="0020774D" w:rsidRPr="008F6B65" w:rsidRDefault="0020774D" w:rsidP="0020774D">
      <w:pPr>
        <w:pStyle w:val="Akapitzlist"/>
        <w:numPr>
          <w:ilvl w:val="0"/>
          <w:numId w:val="31"/>
        </w:numPr>
        <w:suppressAutoHyphens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palne elementy wystroju wnętrz budynku, przez które lub obok których są prowadzone przewody ogrzewcze, wentylacyjne, dymowe lub spalinowe, powinny być zabezpieczone przed możliwością zapalenia lub zwęglenia;</w:t>
      </w:r>
    </w:p>
    <w:p w:rsidR="0020774D" w:rsidRPr="008F6B65" w:rsidRDefault="0020774D" w:rsidP="0020774D">
      <w:pPr>
        <w:pStyle w:val="Akapitzlist"/>
        <w:numPr>
          <w:ilvl w:val="0"/>
          <w:numId w:val="31"/>
        </w:numPr>
        <w:suppressAutoHyphens/>
        <w:spacing w:after="12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pomieszczeniach magazynowych stosowanie wykładzin podłogowych łatwo zapalnych jest zabronione.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1" w:name="_Toc123252337"/>
      <w:bookmarkStart w:id="12" w:name="_Toc193890913"/>
      <w:r w:rsidRPr="008F6B65">
        <w:rPr>
          <w:rFonts w:ascii="Arial" w:hAnsi="Arial" w:cs="Arial"/>
          <w:color w:val="000000" w:themeColor="text1"/>
          <w:sz w:val="24"/>
          <w:szCs w:val="24"/>
        </w:rPr>
        <w:t>Części budynku wydzielone pożarowo</w:t>
      </w:r>
      <w:bookmarkEnd w:id="11"/>
      <w:bookmarkEnd w:id="12"/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Nie dotyczy.</w:t>
      </w:r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</w:rPr>
      </w:pP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3" w:name="_Toc193890923"/>
      <w:bookmarkEnd w:id="10"/>
      <w:r w:rsidRPr="008F6B65">
        <w:rPr>
          <w:rFonts w:ascii="Arial" w:hAnsi="Arial" w:cs="Arial"/>
          <w:color w:val="000000" w:themeColor="text1"/>
          <w:sz w:val="24"/>
          <w:szCs w:val="24"/>
        </w:rPr>
        <w:t>Zabezpieczenie przeciwpożarowe instalacji użytkowych</w:t>
      </w:r>
      <w:bookmarkEnd w:id="13"/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Budynek zostanie wyposażony w następujące instalacje użytkowe: </w:t>
      </w:r>
    </w:p>
    <w:p w:rsidR="0020774D" w:rsidRPr="008F6B65" w:rsidRDefault="0020774D" w:rsidP="0020774D">
      <w:pPr>
        <w:pStyle w:val="Akapitzlist"/>
        <w:numPr>
          <w:ilvl w:val="0"/>
          <w:numId w:val="26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instalację wentylacyjną</w:t>
      </w:r>
      <w:r w:rsidRPr="008F6B65">
        <w:rPr>
          <w:rFonts w:ascii="Arial" w:hAnsi="Arial" w:cs="Arial"/>
          <w:bCs/>
          <w:color w:val="000000" w:themeColor="text1"/>
        </w:rPr>
        <w:t xml:space="preserve"> </w:t>
      </w:r>
      <w:r w:rsidRPr="008F6B65">
        <w:rPr>
          <w:rFonts w:ascii="Arial" w:hAnsi="Arial" w:cs="Arial"/>
          <w:color w:val="000000" w:themeColor="text1"/>
        </w:rPr>
        <w:t>– grawitacyjną,</w:t>
      </w:r>
    </w:p>
    <w:p w:rsidR="0020774D" w:rsidRPr="008F6B65" w:rsidRDefault="0020774D" w:rsidP="0020774D">
      <w:pPr>
        <w:pStyle w:val="Akapitzlist"/>
        <w:numPr>
          <w:ilvl w:val="0"/>
          <w:numId w:val="26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instalację elektryczną – trójfazową, wykonaną zgodnie z Polskimi Normami,</w:t>
      </w:r>
    </w:p>
    <w:p w:rsidR="0020774D" w:rsidRPr="008F6B65" w:rsidRDefault="0020774D" w:rsidP="0020774D">
      <w:pPr>
        <w:pStyle w:val="Akapitzlist"/>
        <w:numPr>
          <w:ilvl w:val="0"/>
          <w:numId w:val="26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instalację odgromową wykonaną zgodnie z Polskimi Normami.</w:t>
      </w:r>
    </w:p>
    <w:p w:rsidR="0020774D" w:rsidRPr="008F6B65" w:rsidRDefault="0020774D" w:rsidP="0020774D">
      <w:pPr>
        <w:keepNext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Wymagania dodatkowe dla instalacji użytkowych:</w:t>
      </w:r>
    </w:p>
    <w:p w:rsidR="0020774D" w:rsidRPr="008F6B65" w:rsidRDefault="0020774D" w:rsidP="0020774D">
      <w:pPr>
        <w:pStyle w:val="Akapitzlist"/>
        <w:numPr>
          <w:ilvl w:val="0"/>
          <w:numId w:val="32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bookmarkStart w:id="14" w:name="_Toc193890924"/>
      <w:r w:rsidRPr="008F6B65">
        <w:rPr>
          <w:rFonts w:ascii="Arial" w:hAnsi="Arial" w:cs="Arial"/>
          <w:color w:val="000000" w:themeColor="text1"/>
        </w:rPr>
        <w:t xml:space="preserve">Izolacje cieplne i akustyczne zastosowane w instalacjach: wodociągowej, kanalizacyjnej </w:t>
      </w:r>
      <w:r w:rsidRPr="008F6B65">
        <w:rPr>
          <w:rFonts w:ascii="Arial" w:hAnsi="Arial" w:cs="Arial"/>
          <w:color w:val="000000" w:themeColor="text1"/>
        </w:rPr>
        <w:br/>
        <w:t>i ogrzewczej powinny być wykonane w sposób zapewniający nierozprzestrzenianie ognia.</w:t>
      </w:r>
    </w:p>
    <w:p w:rsidR="0020774D" w:rsidRPr="008F6B65" w:rsidRDefault="0020774D" w:rsidP="0020774D">
      <w:pPr>
        <w:pStyle w:val="Akapitzlist"/>
        <w:numPr>
          <w:ilvl w:val="0"/>
          <w:numId w:val="32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Palne elementy wystroju wnętrz budynku, przez które lub obok których są prowadzone przewody ogrzewcze, wentylacyjne, dymowe lub spalinowe, powinny być zabezpieczone przed możliwością zapalenia lub zwęglenia.</w:t>
      </w:r>
    </w:p>
    <w:p w:rsidR="0020774D" w:rsidRPr="008F6B65" w:rsidRDefault="0020774D" w:rsidP="0020774D">
      <w:pPr>
        <w:pStyle w:val="Akapitzlist"/>
        <w:numPr>
          <w:ilvl w:val="0"/>
          <w:numId w:val="32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przewodach wentylacyjnych nie należy prowadzić innych instalacji.</w:t>
      </w:r>
    </w:p>
    <w:p w:rsidR="0020774D" w:rsidRPr="008F6B65" w:rsidRDefault="0020774D" w:rsidP="0020774D">
      <w:pPr>
        <w:pStyle w:val="Akapitzlist"/>
        <w:numPr>
          <w:ilvl w:val="0"/>
          <w:numId w:val="32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Przewody i kable elektryczne oraz światłowodowe wraz z ich zamocowaniami, zwane „zespołami kablowymi”, stosowane w systemach zasilania i sterowania urządzeniami służącymi ochronie przeciwpożarowej, powinny zapewniać ciągłość dostawy energii elektrycznej lub przekazu sygnału przez czas wymagany do uruchomienia i działania urządzenia. Ocena zespołów kablowych w zakresie ciągłości dostawy energii elektrycznej lub przekazu sygnału, z uwzględnieniem rodzaju podłoża i przewidywanego sposobu mocowania do niego, powinna być wykonana zgodnie z warunkami określonymi w Polskiej Normie dotyczącej badania odporności ogniowej.</w:t>
      </w:r>
    </w:p>
    <w:p w:rsidR="0020774D" w:rsidRPr="008F6B65" w:rsidRDefault="0020774D" w:rsidP="0020774D">
      <w:pPr>
        <w:pStyle w:val="Akapitzlist"/>
        <w:numPr>
          <w:ilvl w:val="0"/>
          <w:numId w:val="32"/>
        </w:numPr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Przewody i kable elektryczne w obwodach urządzeń alarmu pożaru i łączności powinny mieć klasę PH odpowiednią do czasu wymaganego do działania tych urządzeń, zgodnie z wymaganiami Polskiej Normy dotyczącej metody badań palności cienkich przewodów i kabli bez ochrony specjalnej stosowanych w obwodach zabezpieczających.</w:t>
      </w:r>
    </w:p>
    <w:p w:rsidR="0020774D" w:rsidRPr="008F6B65" w:rsidRDefault="0020774D" w:rsidP="0020774D">
      <w:pPr>
        <w:pStyle w:val="Akapitzlist"/>
        <w:numPr>
          <w:ilvl w:val="0"/>
          <w:numId w:val="32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Zespoły kablowe powinny być tak zaprojektowane i wykonane, aby w wymaganym czasie nie nastąpiła przerwa w dostawie energii elektrycznej lub </w:t>
      </w:r>
      <w:r w:rsidRPr="008F6B65">
        <w:rPr>
          <w:rFonts w:ascii="Arial" w:hAnsi="Arial" w:cs="Arial"/>
          <w:color w:val="000000" w:themeColor="text1"/>
        </w:rPr>
        <w:lastRenderedPageBreak/>
        <w:t>przekazie sygnału spowodowana oddziaływaniami elementów budynku lub wyposażenia.</w:t>
      </w:r>
    </w:p>
    <w:bookmarkEnd w:id="14"/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B65">
        <w:rPr>
          <w:rFonts w:ascii="Arial" w:hAnsi="Arial" w:cs="Arial"/>
          <w:color w:val="000000" w:themeColor="text1"/>
          <w:sz w:val="24"/>
          <w:szCs w:val="24"/>
        </w:rPr>
        <w:t>Informacje o doborze urządzeń przeciwpożarowych oraz innych instalacji i urządzeń służących bezpieczeństwu pożarowemu wraz z określeniem zakresu i celu ich stosowania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Budynek będzie wyposażony w urządzenia przeciwpożarowe:</w:t>
      </w:r>
    </w:p>
    <w:p w:rsidR="0020774D" w:rsidRPr="008F6B65" w:rsidRDefault="0020774D" w:rsidP="0020774D">
      <w:pPr>
        <w:pStyle w:val="Akapitzlist"/>
        <w:numPr>
          <w:ilvl w:val="0"/>
          <w:numId w:val="24"/>
        </w:numPr>
        <w:tabs>
          <w:tab w:val="left" w:pos="567"/>
        </w:tabs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Przeciwpożarowy wyłącznik prądu – budynki zostaną wyposażone w przeciwpożarowy wyłącznik prądu, odcinający dopływ prądu do wszystkich  obwodów, z wyjątkiem obwodów zasilających instalacje i urządzenia, których funkcjonowanie jest niezbędne podczas pożaru (kubatura budynków powyżej 1000 m</w:t>
      </w:r>
      <w:r w:rsidRPr="008F6B65">
        <w:rPr>
          <w:rFonts w:ascii="Arial" w:hAnsi="Arial" w:cs="Arial"/>
          <w:color w:val="000000" w:themeColor="text1"/>
          <w:vertAlign w:val="superscript"/>
        </w:rPr>
        <w:t>3</w:t>
      </w:r>
      <w:r w:rsidRPr="008F6B65">
        <w:rPr>
          <w:rFonts w:ascii="Arial" w:hAnsi="Arial" w:cs="Arial"/>
          <w:color w:val="000000" w:themeColor="text1"/>
        </w:rPr>
        <w:t>). Urządzenie uruchamiające PWP powinno zostać zlokalizowane w pobliżu głównego wejścia lub złącza, urządzenie wykonawcze PWP zostanie zlokalizowane na zewnątrz budynku lub w wydzielonej w tym celu strefie pożarowej. Przeciwpożarowy wyłącznik prądu powinien zostać odpowiednio oznakowany</w:t>
      </w:r>
    </w:p>
    <w:p w:rsidR="0020774D" w:rsidRPr="008F6B65" w:rsidRDefault="0020774D" w:rsidP="0020774D">
      <w:pPr>
        <w:pStyle w:val="Akapitzlist"/>
        <w:numPr>
          <w:ilvl w:val="0"/>
          <w:numId w:val="24"/>
        </w:numPr>
        <w:tabs>
          <w:tab w:val="left" w:pos="567"/>
        </w:tabs>
        <w:ind w:left="567" w:hanging="567"/>
        <w:jc w:val="both"/>
        <w:rPr>
          <w:rFonts w:ascii="Arial" w:hAnsi="Arial" w:cs="Arial"/>
          <w:color w:val="000000" w:themeColor="text1"/>
        </w:rPr>
      </w:pPr>
      <w:bookmarkStart w:id="15" w:name="_Hlk187226139"/>
      <w:r w:rsidRPr="008F6B65">
        <w:rPr>
          <w:rFonts w:ascii="Arial" w:hAnsi="Arial" w:cs="Arial"/>
          <w:color w:val="000000" w:themeColor="text1"/>
        </w:rPr>
        <w:t>Instalację hydrantów wewnętrznych 52 z wężem półsztywnym należy stosować w strefie pożarowej budynku magazynu (strefa pożarowa SP1) zakwalifikowanej do PM, której powierzchnia przekracza 200 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</w:t>
      </w:r>
      <w:bookmarkEnd w:id="15"/>
      <w:r w:rsidRPr="008F6B65">
        <w:rPr>
          <w:rFonts w:ascii="Arial" w:hAnsi="Arial" w:cs="Arial"/>
          <w:color w:val="000000" w:themeColor="text1"/>
        </w:rPr>
        <w:t>oraz gęstość obciążenia ogniowego przekracza 500 MJ/m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>.</w:t>
      </w:r>
    </w:p>
    <w:p w:rsidR="0020774D" w:rsidRPr="008F6B65" w:rsidRDefault="0020774D" w:rsidP="0020774D">
      <w:pPr>
        <w:pStyle w:val="Akapitzlist"/>
        <w:tabs>
          <w:tab w:val="left" w:pos="567"/>
        </w:tabs>
        <w:ind w:left="0"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Instalacja wodociągowa przeciwpożarowa spełniająca wymagania przepisów i Polskich Norm dotyczących tych urządzeń, w tym:</w:t>
      </w:r>
    </w:p>
    <w:p w:rsidR="0020774D" w:rsidRPr="008F6B65" w:rsidRDefault="0020774D" w:rsidP="0020774D">
      <w:pPr>
        <w:numPr>
          <w:ilvl w:val="0"/>
          <w:numId w:val="33"/>
        </w:numPr>
        <w:tabs>
          <w:tab w:val="left" w:pos="567"/>
        </w:tabs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hydranty wewnętrzne 52 o minimalnej wydajności 2,5 dm</w:t>
      </w:r>
      <w:r w:rsidRPr="008F6B65">
        <w:rPr>
          <w:rFonts w:ascii="Arial" w:hAnsi="Arial" w:cs="Arial"/>
          <w:color w:val="000000" w:themeColor="text1"/>
          <w:vertAlign w:val="superscript"/>
        </w:rPr>
        <w:t>3</w:t>
      </w:r>
      <w:r w:rsidRPr="008F6B65">
        <w:rPr>
          <w:rFonts w:ascii="Arial" w:hAnsi="Arial" w:cs="Arial"/>
          <w:color w:val="000000" w:themeColor="text1"/>
        </w:rPr>
        <w:t>/s każdy przy ciśnieniu nie mniejszym niż 0,2 MPa (zakłada się jednoczesne działanie co najmniej dwóch hydrantów – łączna wydajność nie mniejsza niż 5,0 dm</w:t>
      </w:r>
      <w:r w:rsidRPr="008F6B65">
        <w:rPr>
          <w:rFonts w:ascii="Arial" w:hAnsi="Arial" w:cs="Arial"/>
          <w:color w:val="000000" w:themeColor="text1"/>
          <w:vertAlign w:val="superscript"/>
        </w:rPr>
        <w:t>3</w:t>
      </w:r>
      <w:r w:rsidRPr="008F6B65">
        <w:rPr>
          <w:rFonts w:ascii="Arial" w:hAnsi="Arial" w:cs="Arial"/>
          <w:color w:val="000000" w:themeColor="text1"/>
        </w:rPr>
        <w:t>/s),</w:t>
      </w:r>
    </w:p>
    <w:p w:rsidR="0020774D" w:rsidRPr="008F6B65" w:rsidRDefault="0020774D" w:rsidP="0020774D">
      <w:pPr>
        <w:numPr>
          <w:ilvl w:val="0"/>
          <w:numId w:val="33"/>
        </w:numPr>
        <w:tabs>
          <w:tab w:val="left" w:pos="567"/>
        </w:tabs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hydranty wewnętrzne 52 obejmują zasięgiem w poziomie całą powierzchnię chronionej strefy pożarowej;</w:t>
      </w:r>
    </w:p>
    <w:p w:rsidR="0020774D" w:rsidRPr="008F6B65" w:rsidRDefault="0020774D" w:rsidP="0020774D">
      <w:pPr>
        <w:numPr>
          <w:ilvl w:val="0"/>
          <w:numId w:val="33"/>
        </w:numPr>
        <w:tabs>
          <w:tab w:val="left" w:pos="567"/>
        </w:tabs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średnice nominalne przewodów zasilających </w:t>
      </w:r>
      <w:r w:rsidRPr="008F6B65">
        <w:rPr>
          <w:rFonts w:ascii="Arial" w:hAnsi="Arial" w:cs="Arial"/>
          <w:bCs/>
          <w:color w:val="000000" w:themeColor="text1"/>
        </w:rPr>
        <w:t xml:space="preserve">instalacji wodociągowej przeciwpożarowej co najmniej DN 50 i powinny być wykonane z materiałów niepalnych a w przypadku zastosowania materiałów palnych powinny być obudowane ze wszystkich stron osłonami o klasie odporności ogniowej co najmniej EI 60, </w:t>
      </w:r>
    </w:p>
    <w:p w:rsidR="0020774D" w:rsidRPr="008F6B65" w:rsidRDefault="0020774D" w:rsidP="0020774D">
      <w:pPr>
        <w:numPr>
          <w:ilvl w:val="0"/>
          <w:numId w:val="33"/>
        </w:numPr>
        <w:tabs>
          <w:tab w:val="left" w:pos="567"/>
        </w:tabs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 xml:space="preserve">zawory odcinające hydrantów wewnętrznych muszą być umieszczone na wysokości 1,35 ± </w:t>
      </w:r>
      <w:r w:rsidRPr="008F6B65">
        <w:rPr>
          <w:rFonts w:ascii="Arial" w:hAnsi="Arial" w:cs="Arial"/>
          <w:color w:val="000000" w:themeColor="text1"/>
        </w:rPr>
        <w:br/>
        <w:t>0,1 m od poziomu podłogi,</w:t>
      </w:r>
    </w:p>
    <w:p w:rsidR="0020774D" w:rsidRPr="008F6B65" w:rsidRDefault="0020774D" w:rsidP="0020774D">
      <w:pPr>
        <w:numPr>
          <w:ilvl w:val="0"/>
          <w:numId w:val="33"/>
        </w:numPr>
        <w:tabs>
          <w:tab w:val="left" w:pos="567"/>
        </w:tabs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miejscu połączenia instalacji wodociągowej przeciwpożarowej i instalacji socjalno-bytowej należy zastosować zawór pierwszeństwa automatycznie odcinający dopływ wody do instalacji socjalno-bytowej.</w:t>
      </w:r>
    </w:p>
    <w:p w:rsidR="0020774D" w:rsidRPr="008F6B65" w:rsidRDefault="0020774D" w:rsidP="0020774D">
      <w:pPr>
        <w:pStyle w:val="Akapitzlist"/>
        <w:numPr>
          <w:ilvl w:val="0"/>
          <w:numId w:val="24"/>
        </w:numPr>
        <w:tabs>
          <w:tab w:val="left" w:pos="567"/>
        </w:tabs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bCs/>
          <w:color w:val="000000" w:themeColor="text1"/>
        </w:rPr>
        <w:t xml:space="preserve">Przeciwpożarowe klapy odcinające - </w:t>
      </w:r>
      <w:r w:rsidRPr="008F6B65">
        <w:rPr>
          <w:rFonts w:ascii="Arial" w:hAnsi="Arial" w:cs="Arial"/>
          <w:color w:val="000000" w:themeColor="text1"/>
        </w:rPr>
        <w:t xml:space="preserve">w przewodach wentylacyjnych w miejscach przejść przez elementy oddzielenia przeciwpożarowego należy zamontować przeciwpożarowe klapy odcinające o klasie odporności ogniowej równej klasie odporności ogniowej elementów oddzielenia przeciwpożarowego z uwagi na szczelność ogniową, izolacyjność ogniową </w:t>
      </w:r>
      <w:r w:rsidRPr="008F6B65">
        <w:rPr>
          <w:rFonts w:ascii="Arial" w:hAnsi="Arial" w:cs="Arial"/>
          <w:color w:val="000000" w:themeColor="text1"/>
        </w:rPr>
        <w:br/>
        <w:t>i dymoszczelność (EIS).</w:t>
      </w:r>
    </w:p>
    <w:p w:rsidR="0020774D" w:rsidRPr="008F6B65" w:rsidRDefault="0020774D" w:rsidP="0020774D">
      <w:pPr>
        <w:pStyle w:val="Akapitzlist"/>
        <w:numPr>
          <w:ilvl w:val="0"/>
          <w:numId w:val="24"/>
        </w:numPr>
        <w:tabs>
          <w:tab w:val="left" w:pos="567"/>
        </w:tabs>
        <w:spacing w:after="240"/>
        <w:ind w:left="567" w:hanging="567"/>
        <w:jc w:val="both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bCs/>
          <w:color w:val="000000" w:themeColor="text1"/>
        </w:rPr>
        <w:t>Instalacja stałych urządzeń gaśniczych wodnych –</w:t>
      </w:r>
      <w:r w:rsidRPr="008F6B65">
        <w:rPr>
          <w:rFonts w:ascii="Arial" w:hAnsi="Arial" w:cs="Arial"/>
          <w:color w:val="000000" w:themeColor="text1"/>
        </w:rPr>
        <w:t xml:space="preserve"> Zgodnie z założeniami dokumentacji projektowej budynek magazynu (strefa pożarowa SP1) zostanie wyposażony w instalację stałych urządzeń gaśniczych wodnych zasilaną z projektowanego zbiornika przeciwpożarowego oraz projektowanej pompowni przeciwpożarowej.</w:t>
      </w:r>
    </w:p>
    <w:p w:rsidR="0020774D" w:rsidRPr="008F6B65" w:rsidRDefault="0020774D" w:rsidP="0020774D">
      <w:pPr>
        <w:pStyle w:val="Akapitzlist"/>
        <w:tabs>
          <w:tab w:val="left" w:pos="567"/>
        </w:tabs>
        <w:ind w:left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Wymagania dla pompowni przeciwpożarowej:</w:t>
      </w:r>
    </w:p>
    <w:p w:rsidR="0020774D" w:rsidRPr="008F6B65" w:rsidRDefault="0020774D" w:rsidP="0020774D">
      <w:pPr>
        <w:pStyle w:val="Akapitzlist"/>
        <w:tabs>
          <w:tab w:val="left" w:pos="567"/>
        </w:tabs>
        <w:ind w:left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lastRenderedPageBreak/>
        <w:t>Podstawowym źródłem energii dla pomp w pompowniach przeciwpożarowych powinna być sieć elektroenergetyczna lub silnik spalinowy z zapasem paliwa wystarczającym na 4 godziny pracy przy pełnym obciążeniu.</w:t>
      </w:r>
    </w:p>
    <w:p w:rsidR="0020774D" w:rsidRPr="008F6B65" w:rsidRDefault="0020774D" w:rsidP="0020774D">
      <w:pPr>
        <w:pStyle w:val="Akapitzlist"/>
        <w:tabs>
          <w:tab w:val="left" w:pos="567"/>
        </w:tabs>
        <w:ind w:left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Napęd pomp w pompowniach przeciwpożarowych powinien spełniać wymagania określone w Polskiej Normie dotyczącej urządzeń tryskaczowych.</w:t>
      </w:r>
    </w:p>
    <w:p w:rsidR="0020774D" w:rsidRPr="008F6B65" w:rsidRDefault="0020774D" w:rsidP="0020774D">
      <w:pPr>
        <w:pStyle w:val="Akapitzlist"/>
        <w:tabs>
          <w:tab w:val="left" w:pos="567"/>
        </w:tabs>
        <w:spacing w:after="120"/>
        <w:ind w:left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 przypadku pracy pomp w systemie ciągłego podawania wody, w pompowni należy zapewnić co najmniej dwie pompy, w tym jedna rezerwowa o parametrach nie niższych od parametrów naj-</w:t>
      </w:r>
    </w:p>
    <w:p w:rsidR="0020774D" w:rsidRPr="008F6B65" w:rsidRDefault="0020774D" w:rsidP="0020774D">
      <w:pPr>
        <w:pStyle w:val="Akapitzlist"/>
        <w:tabs>
          <w:tab w:val="left" w:pos="567"/>
        </w:tabs>
        <w:spacing w:after="120"/>
        <w:ind w:left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większej z zainstalowanych pomp.</w:t>
      </w:r>
    </w:p>
    <w:p w:rsidR="0020774D" w:rsidRPr="008F6B65" w:rsidRDefault="0020774D" w:rsidP="0020774D">
      <w:pPr>
        <w:spacing w:after="120"/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Urządzenia przeciwpożarowe należy wykonać w oparciu o projekt techniczny lub wykonawczy  uzgodniony z rzeczoznawcą ds. zabezpieczeń przeciwpożarowych.</w:t>
      </w: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_Toc193890925"/>
      <w:r w:rsidRPr="008F6B65">
        <w:rPr>
          <w:rFonts w:ascii="Arial" w:hAnsi="Arial" w:cs="Arial"/>
          <w:color w:val="000000" w:themeColor="text1"/>
          <w:sz w:val="24"/>
          <w:szCs w:val="24"/>
        </w:rPr>
        <w:t>Wyposażenie w gaśnice i inny sprzęt gaśniczy</w:t>
      </w:r>
      <w:bookmarkEnd w:id="16"/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Magazyn (strefa pożarowa SP1) wymaga wyposażenia w gaśnice, jednostka ilości środka gaśniczego 2 kg lub 3 l powinna przypadać na każde 100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powierzchni strefy pożarowej.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Doku załadowczy (strefa pożarowa SP2) wymaga wyposażenia w gaśnice, jednostka ilości środka gaśniczego 2 kg lub 3 l powinna przypadać na każde 300 m</w:t>
      </w:r>
      <w:r w:rsidRPr="008F6B65">
        <w:rPr>
          <w:rFonts w:ascii="Arial" w:hAnsi="Arial" w:cs="Arial"/>
          <w:color w:val="000000" w:themeColor="text1"/>
          <w:vertAlign w:val="superscript"/>
        </w:rPr>
        <w:t>2</w:t>
      </w:r>
      <w:r w:rsidRPr="008F6B65">
        <w:rPr>
          <w:rFonts w:ascii="Arial" w:hAnsi="Arial" w:cs="Arial"/>
          <w:color w:val="000000" w:themeColor="text1"/>
        </w:rPr>
        <w:t xml:space="preserve"> powierzchni strefy pożarowej.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Gaśnice odpowiednie do gaszenia grup pożarów mogących wystąpić w obiekcie powinny być umieszczone na każdej kondygnacji w ten sposób, aby dojście do gaśnicy z każdego miejsca w obiekcie nie przekraczało 30 m. Należy zachować dostęp do gaśnic o szerokości, co najmniej 1 m. Miejsca usytuowania gaśnic powinny być oznakowane znakami zgodnymi z polskimi normami.</w:t>
      </w:r>
    </w:p>
    <w:p w:rsidR="0020774D" w:rsidRPr="008F6B65" w:rsidRDefault="0020774D" w:rsidP="0020774D">
      <w:pPr>
        <w:ind w:firstLine="567"/>
        <w:rPr>
          <w:rFonts w:ascii="Arial" w:hAnsi="Arial" w:cs="Arial"/>
          <w:color w:val="000000" w:themeColor="text1"/>
        </w:rPr>
      </w:pPr>
    </w:p>
    <w:p w:rsidR="0020774D" w:rsidRPr="008F6B65" w:rsidRDefault="0020774D" w:rsidP="0020774D">
      <w:pPr>
        <w:pStyle w:val="Nagwek2"/>
        <w:numPr>
          <w:ilvl w:val="1"/>
          <w:numId w:val="0"/>
        </w:numPr>
        <w:spacing w:before="0"/>
        <w:ind w:left="576" w:hanging="57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B65">
        <w:rPr>
          <w:rFonts w:ascii="Arial" w:hAnsi="Arial" w:cs="Arial"/>
          <w:color w:val="000000" w:themeColor="text1"/>
          <w:sz w:val="24"/>
          <w:szCs w:val="24"/>
        </w:rPr>
        <w:t>Informacje o rozwiązaniach zamiennych w stosunku do wymagań ochrony przeciwpożarowej zastosowanych na podstawie zgody, o której mowa w art. 6c pkt 1 lub 2 ustawy z dnia 24 sierpnia 1991 r. o ochronie przeciwpożarowej</w:t>
      </w:r>
    </w:p>
    <w:p w:rsidR="0020774D" w:rsidRDefault="0020774D" w:rsidP="0020774D">
      <w:pPr>
        <w:pStyle w:val="Akapitzlist"/>
        <w:ind w:left="567"/>
        <w:rPr>
          <w:rFonts w:ascii="Arial" w:hAnsi="Arial" w:cs="Arial"/>
          <w:color w:val="000000" w:themeColor="text1"/>
        </w:rPr>
      </w:pPr>
      <w:r w:rsidRPr="008F6B65">
        <w:rPr>
          <w:rFonts w:ascii="Arial" w:hAnsi="Arial" w:cs="Arial"/>
          <w:color w:val="000000" w:themeColor="text1"/>
        </w:rPr>
        <w:t>Nie dotyczy.</w:t>
      </w:r>
    </w:p>
    <w:p w:rsidR="00CD504E" w:rsidRDefault="00CD504E" w:rsidP="000A6535">
      <w:pPr>
        <w:rPr>
          <w:rFonts w:ascii="Arial" w:hAnsi="Arial" w:cs="Arial"/>
          <w:bCs/>
          <w:shd w:val="clear" w:color="auto" w:fill="FFFFFF" w:themeFill="background1"/>
        </w:rPr>
      </w:pPr>
    </w:p>
    <w:p w:rsidR="00CD504E" w:rsidRPr="00D201FD" w:rsidRDefault="00CD504E" w:rsidP="00CD504E">
      <w:pPr>
        <w:rPr>
          <w:rFonts w:ascii="Arial" w:hAnsi="Arial" w:cs="Arial"/>
        </w:rPr>
      </w:pPr>
      <w:r w:rsidRPr="00D201FD">
        <w:rPr>
          <w:rFonts w:ascii="Arial" w:hAnsi="Arial" w:cs="Arial"/>
        </w:rPr>
        <w:t>17. opinia geotechniczna oraz informacja o sposobie posadowienia obiektu budowlanego</w:t>
      </w:r>
    </w:p>
    <w:p w:rsidR="00CD504E" w:rsidRDefault="00CD504E" w:rsidP="00CD504E">
      <w:pPr>
        <w:rPr>
          <w:rFonts w:ascii="Arial" w:hAnsi="Arial" w:cs="Arial"/>
        </w:rPr>
      </w:pPr>
      <w:r w:rsidRPr="007B4421">
        <w:rPr>
          <w:rFonts w:ascii="Arial" w:hAnsi="Arial" w:cs="Arial"/>
        </w:rPr>
        <w:t xml:space="preserve">Niniejszą opinię sporządzono w oparciu o Rozporządzenia Ministra Transportu, Budownictwa i Gospodarki morskiej z dnia 25.04.12 w sprawie ustalania geotechnicznych warunków posada wiania obiektów budowlanych. Kategoria posadowienia I. Głębokość przemarzania gruntu hz=100cm. </w:t>
      </w:r>
      <w:r>
        <w:rPr>
          <w:rFonts w:ascii="Arial" w:hAnsi="Arial" w:cs="Arial"/>
        </w:rPr>
        <w:t xml:space="preserve">Posadowienie bezpośrednio na gruncie na </w:t>
      </w:r>
      <w:r w:rsidR="00936800">
        <w:rPr>
          <w:rFonts w:ascii="Arial" w:hAnsi="Arial" w:cs="Arial"/>
        </w:rPr>
        <w:t>żelbetowej płycie fundamentowej</w:t>
      </w:r>
      <w:r w:rsidRPr="007B4421">
        <w:rPr>
          <w:rFonts w:ascii="Arial" w:hAnsi="Arial" w:cs="Arial"/>
        </w:rPr>
        <w:t xml:space="preserve">. Warunki gruntowe – proste. </w:t>
      </w:r>
    </w:p>
    <w:p w:rsidR="00CD504E" w:rsidRPr="00AB2E40" w:rsidRDefault="00CD504E" w:rsidP="00CD504E">
      <w:pPr>
        <w:spacing w:line="0" w:lineRule="atLeast"/>
        <w:jc w:val="both"/>
        <w:rPr>
          <w:rFonts w:ascii="Arial" w:hAnsi="Arial" w:cs="Arial"/>
        </w:rPr>
      </w:pPr>
      <w:r w:rsidRPr="00AB2E40">
        <w:rPr>
          <w:rFonts w:ascii="Arial" w:hAnsi="Arial" w:cs="Arial"/>
        </w:rPr>
        <w:t xml:space="preserve">Budowę geologiczną podłoża rozpoznano przy pomocy wykonanych otworów </w:t>
      </w:r>
      <w:r w:rsidR="00936800">
        <w:rPr>
          <w:rFonts w:ascii="Arial" w:hAnsi="Arial" w:cs="Arial"/>
        </w:rPr>
        <w:t>maksymalnie do głębokości 6</w:t>
      </w:r>
      <w:r w:rsidRPr="00AB2E40">
        <w:rPr>
          <w:rFonts w:ascii="Arial" w:hAnsi="Arial" w:cs="Arial"/>
        </w:rPr>
        <w:t>,0 m p.p.t. Na podstawie wykonanych i badań stwierdzono zaleganie w podłożu utworów czwartorzędowych.</w:t>
      </w:r>
    </w:p>
    <w:p w:rsidR="00CD504E" w:rsidRPr="00AB2E40" w:rsidRDefault="00CD504E" w:rsidP="00CD504E">
      <w:pPr>
        <w:spacing w:line="0" w:lineRule="atLeast"/>
        <w:rPr>
          <w:rFonts w:ascii="Arial" w:hAnsi="Arial" w:cs="Arial"/>
        </w:rPr>
      </w:pPr>
      <w:r w:rsidRPr="00AB2E4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51C150" wp14:editId="7471F8FE">
                <wp:simplePos x="0" y="0"/>
                <wp:positionH relativeFrom="column">
                  <wp:posOffset>-4445</wp:posOffset>
                </wp:positionH>
                <wp:positionV relativeFrom="paragraph">
                  <wp:posOffset>-354330</wp:posOffset>
                </wp:positionV>
                <wp:extent cx="903605" cy="0"/>
                <wp:effectExtent l="5080" t="7620" r="5715" b="1143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50689" id="Łącznik prosty 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-27.9pt" to="70.8pt,-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" strokeweight=".6pt"/>
            </w:pict>
          </mc:Fallback>
        </mc:AlternateContent>
      </w:r>
      <w:r w:rsidRPr="00AB2E40">
        <w:rPr>
          <w:rFonts w:ascii="Arial" w:hAnsi="Arial" w:cs="Arial"/>
          <w:i/>
          <w:u w:val="single"/>
        </w:rPr>
        <w:t>Plejstocen</w:t>
      </w:r>
      <w:r w:rsidR="001747B5">
        <w:rPr>
          <w:rFonts w:ascii="Arial" w:hAnsi="Arial" w:cs="Arial"/>
          <w:i/>
          <w:u w:val="single"/>
        </w:rPr>
        <w:t xml:space="preserve"> </w:t>
      </w:r>
      <w:r w:rsidRPr="00AB2E40">
        <w:rPr>
          <w:rFonts w:ascii="Arial" w:hAnsi="Arial" w:cs="Arial"/>
        </w:rPr>
        <w:t xml:space="preserve">Reprezentowany jest przez utwory fluwialne - piaski średnie oraz pospółki. Osady piaszczysto-żwirowe stanowią zasadniczy kompleks genetyczny na analizowanym obszarze. W czasie prac terenowych przeprowadzono obserwacje zalegania lustra wody gruntowej. Stwierdzono </w:t>
      </w:r>
      <w:r w:rsidR="00936800">
        <w:rPr>
          <w:rFonts w:ascii="Arial" w:hAnsi="Arial" w:cs="Arial"/>
        </w:rPr>
        <w:t xml:space="preserve">występowanie </w:t>
      </w:r>
      <w:r w:rsidR="001747B5">
        <w:rPr>
          <w:rFonts w:ascii="Arial" w:hAnsi="Arial" w:cs="Arial"/>
        </w:rPr>
        <w:t>wód gruntowych</w:t>
      </w:r>
      <w:r w:rsidR="00936800">
        <w:rPr>
          <w:rFonts w:ascii="Arial" w:hAnsi="Arial" w:cs="Arial"/>
        </w:rPr>
        <w:t xml:space="preserve"> na głębokości </w:t>
      </w:r>
      <w:r w:rsidR="001747B5">
        <w:rPr>
          <w:rFonts w:ascii="Arial" w:hAnsi="Arial" w:cs="Arial"/>
        </w:rPr>
        <w:t>2,0-2,5m p.p.t.</w:t>
      </w:r>
      <w:r w:rsidRPr="00AB2E40">
        <w:rPr>
          <w:rFonts w:ascii="Arial" w:hAnsi="Arial" w:cs="Arial"/>
        </w:rPr>
        <w:t xml:space="preserve"> </w:t>
      </w:r>
    </w:p>
    <w:p w:rsidR="001747B5" w:rsidRDefault="00CD504E" w:rsidP="001747B5">
      <w:pPr>
        <w:autoSpaceDE w:val="0"/>
        <w:autoSpaceDN w:val="0"/>
        <w:adjustRightInd w:val="0"/>
        <w:rPr>
          <w:rFonts w:ascii="TT160t00" w:eastAsiaTheme="minorHAnsi" w:hAnsi="TT160t00" w:cs="TT160t00"/>
          <w:lang w:eastAsia="en-US"/>
        </w:rPr>
      </w:pPr>
      <w:r w:rsidRPr="00AB2E40">
        <w:rPr>
          <w:rFonts w:ascii="Arial" w:hAnsi="Arial" w:cs="Arial"/>
        </w:rPr>
        <w:t>Podczas wy</w:t>
      </w:r>
      <w:r w:rsidR="001747B5">
        <w:rPr>
          <w:rFonts w:ascii="Arial" w:hAnsi="Arial" w:cs="Arial"/>
        </w:rPr>
        <w:t xml:space="preserve">konanych prac polowych pobrano </w:t>
      </w:r>
      <w:r w:rsidRPr="00AB2E40">
        <w:rPr>
          <w:rFonts w:ascii="Arial" w:hAnsi="Arial" w:cs="Arial"/>
        </w:rPr>
        <w:t xml:space="preserve"> próby gruntu o naturalnej wilgotności (NW). </w:t>
      </w:r>
      <w:r w:rsidR="001747B5">
        <w:rPr>
          <w:rFonts w:ascii="TT160t00" w:eastAsiaTheme="minorHAnsi" w:hAnsi="TT160t00" w:cs="TT160t00"/>
          <w:lang w:eastAsia="en-US"/>
        </w:rPr>
        <w:t xml:space="preserve">Parametry geotechniczne ustalono na podstawie wyników badań terenowych </w:t>
      </w:r>
      <w:r w:rsidR="001747B5">
        <w:rPr>
          <w:rFonts w:ascii="TT160t00" w:eastAsiaTheme="minorHAnsi" w:hAnsi="TT160t00" w:cs="TT160t00"/>
          <w:lang w:eastAsia="en-US"/>
        </w:rPr>
        <w:br/>
        <w:t xml:space="preserve">i laboratoryjnych wg metody "A", zgodnie z Rozporządzeniem (1) i Eurokodem 7 </w:t>
      </w:r>
      <w:r w:rsidR="001747B5">
        <w:rPr>
          <w:rFonts w:ascii="TT160t00" w:eastAsiaTheme="minorHAnsi" w:hAnsi="TT160t00" w:cs="TT160t00"/>
          <w:lang w:eastAsia="en-US"/>
        </w:rPr>
        <w:br/>
        <w:t>i PN-81/B-03020. Na podstawie wyników rozpoznania polowego i badań "in situ" oraz</w:t>
      </w:r>
    </w:p>
    <w:p w:rsidR="00CD504E" w:rsidRPr="00AB2E40" w:rsidRDefault="001747B5" w:rsidP="001747B5">
      <w:pPr>
        <w:spacing w:line="0" w:lineRule="atLeast"/>
        <w:jc w:val="both"/>
        <w:rPr>
          <w:rFonts w:ascii="Arial" w:hAnsi="Arial" w:cs="Arial"/>
        </w:rPr>
      </w:pPr>
      <w:r>
        <w:rPr>
          <w:rFonts w:ascii="TT160t00" w:eastAsiaTheme="minorHAnsi" w:hAnsi="TT160t00" w:cs="TT160t00"/>
          <w:lang w:eastAsia="en-US"/>
        </w:rPr>
        <w:lastRenderedPageBreak/>
        <w:t>laboratoryjnych, wydzielono w podłożu jedną serię geotechniczną.</w:t>
      </w:r>
      <w:r w:rsidRPr="00AB2E40">
        <w:rPr>
          <w:rFonts w:ascii="Arial" w:hAnsi="Arial" w:cs="Arial"/>
        </w:rPr>
        <w:t xml:space="preserve"> </w:t>
      </w:r>
      <w:r w:rsidR="00CD504E" w:rsidRPr="00AB2E40">
        <w:rPr>
          <w:rFonts w:ascii="Arial" w:hAnsi="Arial" w:cs="Arial"/>
        </w:rPr>
        <w:t xml:space="preserve">Zgodnie </w:t>
      </w:r>
      <w:r>
        <w:rPr>
          <w:rFonts w:ascii="Arial" w:hAnsi="Arial" w:cs="Arial"/>
        </w:rPr>
        <w:br/>
      </w:r>
      <w:r w:rsidR="00CD504E" w:rsidRPr="00AB2E40">
        <w:rPr>
          <w:rFonts w:ascii="Arial" w:hAnsi="Arial" w:cs="Arial"/>
        </w:rPr>
        <w:t>z wymogami Rozporządzenia MTBiGM z 25.04.2012 r. na terenie badań występują proste warunki gruntowo-wodne.</w:t>
      </w:r>
    </w:p>
    <w:p w:rsidR="00CD504E" w:rsidRPr="00AB2E40" w:rsidRDefault="00CD504E" w:rsidP="00CD504E">
      <w:pPr>
        <w:tabs>
          <w:tab w:val="left" w:pos="700"/>
        </w:tabs>
        <w:spacing w:line="0" w:lineRule="atLeast"/>
        <w:rPr>
          <w:rFonts w:ascii="Arial" w:hAnsi="Arial" w:cs="Arial"/>
        </w:rPr>
      </w:pPr>
      <w:r w:rsidRPr="00AB2E40">
        <w:rPr>
          <w:rFonts w:ascii="Arial" w:hAnsi="Arial" w:cs="Arial"/>
        </w:rPr>
        <w:t xml:space="preserve">Projektowany </w:t>
      </w:r>
      <w:r w:rsidR="001747B5">
        <w:rPr>
          <w:rFonts w:ascii="Arial" w:hAnsi="Arial" w:cs="Arial"/>
        </w:rPr>
        <w:t>obiekt</w:t>
      </w:r>
      <w:r w:rsidRPr="00AB2E40">
        <w:rPr>
          <w:rFonts w:ascii="Arial" w:hAnsi="Arial" w:cs="Arial"/>
        </w:rPr>
        <w:t xml:space="preserve"> proponuje </w:t>
      </w:r>
      <w:r w:rsidR="001747B5">
        <w:rPr>
          <w:rFonts w:ascii="Arial" w:hAnsi="Arial" w:cs="Arial"/>
        </w:rPr>
        <w:t xml:space="preserve">się </w:t>
      </w:r>
      <w:r w:rsidRPr="00AB2E40">
        <w:rPr>
          <w:rFonts w:ascii="Arial" w:hAnsi="Arial" w:cs="Arial"/>
        </w:rPr>
        <w:t>zaliczyć do I kategorii geotechnicznej.</w:t>
      </w:r>
    </w:p>
    <w:p w:rsidR="00CD504E" w:rsidRPr="00AB2E40" w:rsidRDefault="00CD504E" w:rsidP="00CD504E">
      <w:pPr>
        <w:tabs>
          <w:tab w:val="left" w:pos="700"/>
        </w:tabs>
        <w:spacing w:line="0" w:lineRule="atLeast"/>
        <w:rPr>
          <w:rFonts w:ascii="Arial" w:hAnsi="Arial" w:cs="Arial"/>
        </w:rPr>
      </w:pPr>
      <w:r w:rsidRPr="00AB2E40">
        <w:rPr>
          <w:rFonts w:ascii="Arial" w:hAnsi="Arial" w:cs="Arial"/>
        </w:rPr>
        <w:t>Na badanym terenie występują korzystne warunki do bezpośredniego posadowienia projektowanego obiektu.</w:t>
      </w:r>
    </w:p>
    <w:p w:rsidR="00CD504E" w:rsidRPr="00AB2E40" w:rsidRDefault="00CD504E" w:rsidP="00CD504E">
      <w:pPr>
        <w:tabs>
          <w:tab w:val="left" w:pos="700"/>
        </w:tabs>
        <w:spacing w:line="0" w:lineRule="atLeast"/>
        <w:rPr>
          <w:rFonts w:ascii="Arial" w:hAnsi="Arial" w:cs="Arial"/>
        </w:rPr>
      </w:pPr>
      <w:r w:rsidRPr="00AB2E40">
        <w:rPr>
          <w:rFonts w:ascii="Arial" w:hAnsi="Arial" w:cs="Arial"/>
        </w:rPr>
        <w:t>Projektowany budynek zostanie posadowiony w obrębie utworów piaszczystych.</w:t>
      </w:r>
    </w:p>
    <w:p w:rsidR="001747B5" w:rsidRPr="001747B5" w:rsidRDefault="00CD504E" w:rsidP="001747B5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AB2E40">
        <w:rPr>
          <w:rFonts w:ascii="Arial" w:hAnsi="Arial" w:cs="Arial"/>
        </w:rPr>
        <w:t>Gleby próchniczne rozpoznano jedynie przy</w:t>
      </w:r>
      <w:r w:rsidR="001747B5">
        <w:rPr>
          <w:rFonts w:ascii="Arial" w:hAnsi="Arial" w:cs="Arial"/>
        </w:rPr>
        <w:t xml:space="preserve">powierzchniowo do głębokości </w:t>
      </w:r>
      <w:r w:rsidR="001747B5">
        <w:rPr>
          <w:rFonts w:ascii="Arial" w:hAnsi="Arial" w:cs="Arial"/>
        </w:rPr>
        <w:br/>
      </w:r>
      <w:r w:rsidRPr="00AB2E40">
        <w:rPr>
          <w:rFonts w:ascii="Arial" w:hAnsi="Arial" w:cs="Arial"/>
        </w:rPr>
        <w:t>0,3 m p.p.t.</w:t>
      </w:r>
      <w:r w:rsidR="001747B5">
        <w:rPr>
          <w:rFonts w:ascii="Arial" w:hAnsi="Arial" w:cs="Arial"/>
        </w:rPr>
        <w:br/>
        <w:t xml:space="preserve">Badania geologiczne przeprowadził </w:t>
      </w:r>
      <w:r w:rsidR="001747B5">
        <w:rPr>
          <w:rFonts w:ascii="TT163t00" w:eastAsiaTheme="minorHAnsi" w:hAnsi="TT163t00" w:cs="TT163t00"/>
          <w:lang w:eastAsia="en-US"/>
        </w:rPr>
        <w:t xml:space="preserve">dr hab. inż. </w:t>
      </w:r>
      <w:r w:rsidR="001747B5">
        <w:rPr>
          <w:rFonts w:ascii="TT164t00" w:eastAsiaTheme="minorHAnsi" w:hAnsi="TT164t00" w:cs="TT164t00"/>
          <w:lang w:eastAsia="en-US"/>
        </w:rPr>
        <w:t>Maciej K. Kumor.</w:t>
      </w:r>
      <w:r w:rsidR="001747B5">
        <w:rPr>
          <w:rFonts w:ascii="TT164t00" w:eastAsiaTheme="minorHAnsi" w:hAnsi="TT164t00" w:cs="TT164t00"/>
          <w:lang w:eastAsia="en-US"/>
        </w:rPr>
        <w:br/>
        <w:t xml:space="preserve">Niniejszą opinię geotechniczną sporządzono w oparciu o </w:t>
      </w:r>
      <w:r w:rsidR="001747B5">
        <w:rPr>
          <w:rFonts w:ascii="Arial" w:eastAsiaTheme="minorHAnsi" w:hAnsi="Arial" w:cs="Arial"/>
          <w:lang w:eastAsia="en-US"/>
        </w:rPr>
        <w:t>raport</w:t>
      </w:r>
      <w:r w:rsidR="001747B5" w:rsidRPr="001747B5">
        <w:rPr>
          <w:rFonts w:ascii="Arial" w:eastAsiaTheme="minorHAnsi" w:hAnsi="Arial" w:cs="Arial"/>
          <w:lang w:eastAsia="en-US"/>
        </w:rPr>
        <w:t xml:space="preserve"> 03/2013</w:t>
      </w:r>
    </w:p>
    <w:p w:rsidR="00E6036D" w:rsidRDefault="001747B5" w:rsidP="00DA4C5A">
      <w:pPr>
        <w:autoSpaceDE w:val="0"/>
        <w:autoSpaceDN w:val="0"/>
        <w:adjustRightInd w:val="0"/>
        <w:rPr>
          <w:rFonts w:ascii="TT164t00" w:eastAsiaTheme="minorHAnsi" w:hAnsi="TT164t00" w:cs="TT164t00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Z badań stanu skażenia chemicznego podłoża działki przy ul. Podmiejskiej 4 </w:t>
      </w:r>
      <w:r>
        <w:rPr>
          <w:rFonts w:ascii="Arial" w:eastAsiaTheme="minorHAnsi" w:hAnsi="Arial" w:cs="Arial"/>
          <w:lang w:eastAsia="en-US"/>
        </w:rPr>
        <w:br/>
        <w:t xml:space="preserve">w Bydgoszczy określający aktualny standard jakości gleby i ziemi sporządzony przez </w:t>
      </w:r>
      <w:r>
        <w:rPr>
          <w:rFonts w:ascii="TT163t00" w:eastAsiaTheme="minorHAnsi" w:hAnsi="TT163t00" w:cs="TT163t00"/>
          <w:lang w:eastAsia="en-US"/>
        </w:rPr>
        <w:t xml:space="preserve">dr hab. inż. </w:t>
      </w:r>
      <w:r>
        <w:rPr>
          <w:rFonts w:ascii="TT164t00" w:eastAsiaTheme="minorHAnsi" w:hAnsi="TT164t00" w:cs="TT164t00"/>
          <w:lang w:eastAsia="en-US"/>
        </w:rPr>
        <w:t>Maciej K. Kumor.</w:t>
      </w:r>
    </w:p>
    <w:p w:rsidR="00684605" w:rsidRDefault="00684605" w:rsidP="00DA4C5A">
      <w:pPr>
        <w:autoSpaceDE w:val="0"/>
        <w:autoSpaceDN w:val="0"/>
        <w:adjustRightInd w:val="0"/>
        <w:rPr>
          <w:rFonts w:ascii="TT164t00" w:eastAsiaTheme="minorHAnsi" w:hAnsi="TT164t00" w:cs="TT164t00"/>
          <w:lang w:eastAsia="en-US"/>
        </w:rPr>
      </w:pPr>
    </w:p>
    <w:p w:rsidR="00684605" w:rsidRDefault="00684605" w:rsidP="00DA4C5A">
      <w:pPr>
        <w:autoSpaceDE w:val="0"/>
        <w:autoSpaceDN w:val="0"/>
        <w:adjustRightInd w:val="0"/>
        <w:rPr>
          <w:rFonts w:ascii="TT164t00" w:eastAsiaTheme="minorHAnsi" w:hAnsi="TT164t00" w:cs="TT164t00"/>
          <w:lang w:eastAsia="en-US"/>
        </w:rPr>
      </w:pPr>
      <w:r>
        <w:rPr>
          <w:rFonts w:ascii="TT164t00" w:eastAsiaTheme="minorHAnsi" w:hAnsi="TT164t00" w:cs="TT164t00"/>
          <w:lang w:eastAsia="en-US"/>
        </w:rPr>
        <w:t xml:space="preserve">18. Ocena stanu technicznego budynków do których dostawiany jest obiekt </w:t>
      </w:r>
    </w:p>
    <w:p w:rsidR="0076008E" w:rsidRDefault="00684605" w:rsidP="00DA4C5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TT164t00" w:eastAsiaTheme="minorHAnsi" w:hAnsi="TT164t00" w:cs="TT164t00"/>
          <w:lang w:eastAsia="en-US"/>
        </w:rPr>
        <w:t>- namiot magazynowy</w:t>
      </w:r>
      <w:r>
        <w:rPr>
          <w:rFonts w:ascii="TT164t00" w:eastAsiaTheme="minorHAnsi" w:hAnsi="TT164t00" w:cs="TT164t00"/>
          <w:lang w:eastAsia="en-US"/>
        </w:rPr>
        <w:br/>
      </w:r>
      <w:r>
        <w:rPr>
          <w:rFonts w:ascii="Arial" w:hAnsi="Arial" w:cs="Arial"/>
        </w:rPr>
        <w:t xml:space="preserve">Obiekt prefabrykowany posadowiony na stopach fundamentowych w dobrym stanie technicznym, konstrukcja stalowa w dobrym stanie technicznym, poszycie PCV w dobrym stanie technicznym, ściany obłożone blachą trapezową w dobrym stanie technicznym. </w:t>
      </w:r>
      <w:r>
        <w:rPr>
          <w:rFonts w:ascii="Arial" w:hAnsi="Arial" w:cs="Arial"/>
        </w:rPr>
        <w:br/>
        <w:t>Namiot magazynowy wykonany z prefabrykowanych elementów stalowych. Namiot służy na potrzeby produkcji odbywającej się w budynku produkcyjnym zlokalizowanym w centralnej części działki 2/55 jako magazyn części zamiennych dla maszyn pracujących w zakładzie. Namiot usytuowano i zaprojektowano w taki sposób aby spełniał potrzeby magazynowe w toku produkcji prowadzonej przez Inwestora. Obiekt nie jest przeznaczony na stały lub czasowy pobyt ludzi.</w:t>
      </w:r>
      <w:r>
        <w:rPr>
          <w:rFonts w:ascii="Arial" w:hAnsi="Arial" w:cs="Arial"/>
        </w:rPr>
        <w:br/>
        <w:t xml:space="preserve">Obiekt wolnostojący namiot magazynowy. Rzut na planie prostokąta. Obiekt parterowy, jednonawowy. Wykończenie z blachy stalowej oraz PCV. Obiekt nie jest wyposażony w wewnętrzne instalacje budowlane. </w:t>
      </w:r>
      <w:r>
        <w:rPr>
          <w:rFonts w:ascii="Arial" w:hAnsi="Arial" w:cs="Arial"/>
        </w:rPr>
        <w:br/>
        <w:t xml:space="preserve">Stan techniczny magazynu namiotowego jest dobry, brak widocznych ugięć elementów konstrukcyjnych.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-budynek produkcyjny </w:t>
      </w:r>
      <w:r w:rsidR="0076008E">
        <w:rPr>
          <w:rFonts w:ascii="Arial" w:hAnsi="Arial" w:cs="Arial"/>
        </w:rPr>
        <w:t>z częścią biurową</w:t>
      </w:r>
    </w:p>
    <w:tbl>
      <w:tblPr>
        <w:tblW w:w="949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842"/>
        <w:gridCol w:w="2835"/>
        <w:gridCol w:w="3260"/>
        <w:gridCol w:w="1561"/>
      </w:tblGrid>
      <w:tr w:rsidR="0076008E" w:rsidRPr="00410368" w:rsidTr="001A12E2">
        <w:trPr>
          <w:trHeight w:val="454"/>
        </w:trPr>
        <w:tc>
          <w:tcPr>
            <w:tcW w:w="94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6008E" w:rsidRPr="00410368" w:rsidRDefault="0076008E" w:rsidP="0076008E">
            <w:pPr>
              <w:pStyle w:val="Nagwek1"/>
              <w:suppressAutoHyphens/>
              <w:ind w:left="459"/>
              <w:jc w:val="left"/>
            </w:pPr>
            <w:r w:rsidRPr="00410368">
              <w:rPr>
                <w:sz w:val="22"/>
              </w:rPr>
              <w:t>Ustalenia oraz wnioski po sprawdzeniu stanu technicznego: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jc w:val="center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Element, urządzenie, instalacja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jc w:val="center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Materiał, sposób wykonania, mocowania, wyposażenie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jc w:val="center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Stan techniczny, zużycie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jc w:val="center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6"/>
              </w:numPr>
              <w:suppressAutoHyphens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Stropodach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Dźwigary stalowe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6"/>
              </w:numPr>
              <w:suppressAutoHyphens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Pokrycie dachu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Papa, blacha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Rynny i rury spustowe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PCV, blacha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Obróbki blacharskie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Blacha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Trzony kominowe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Murowane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Gzymsy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lastRenderedPageBreak/>
              <w:t>Korytarz – komunikacja wewnętrzna (stara hala)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8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Posadzki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Betonowe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8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Ściany działowe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Murowane, 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8"/>
              </w:numPr>
              <w:suppressAutoHyphens/>
              <w:snapToGrid w:val="0"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Nadproża okienne i drzwiowe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żelbetowe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8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Tynki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8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Stolarka okienna i drzwiowa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PCV, aluminium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Pomieszczenia biurowo-administracyjne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9"/>
              </w:numPr>
              <w:suppressAutoHyphens/>
              <w:snapToGrid w:val="0"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Posadzki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Panele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9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 xml:space="preserve"> Ściany działowe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GK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9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Nadproża okienne i drzwiowe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Widoczne zarysowania</w:t>
            </w:r>
            <w:r>
              <w:rPr>
                <w:rFonts w:ascii="Arial" w:hAnsi="Arial" w:cs="Arial"/>
                <w:sz w:val="20"/>
                <w:szCs w:val="20"/>
              </w:rPr>
              <w:t>, kontrolować – kontynuować kontrolę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9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Tynki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9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Stolarka okienna i drzwiowa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PCV, aluminium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 xml:space="preserve">Brak 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9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>Wewn. Klatka schodowa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Płytki ceramiczne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1076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96094A" w:rsidRDefault="0076008E" w:rsidP="00A1333D">
            <w:pPr>
              <w:numPr>
                <w:ilvl w:val="0"/>
                <w:numId w:val="9"/>
              </w:numPr>
              <w:suppressAutoHyphens/>
              <w:ind w:left="332"/>
              <w:rPr>
                <w:rFonts w:ascii="Arial" w:hAnsi="Arial" w:cs="Arial"/>
                <w:sz w:val="20"/>
                <w:szCs w:val="20"/>
              </w:rPr>
            </w:pPr>
            <w:r w:rsidRPr="0096094A">
              <w:rPr>
                <w:rFonts w:ascii="Arial" w:hAnsi="Arial" w:cs="Arial"/>
                <w:sz w:val="20"/>
                <w:szCs w:val="20"/>
              </w:rPr>
              <w:t xml:space="preserve">Wewn. Klatka schodowa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Balustrady stalowe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3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Pomieszczenia socjalne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10"/>
              </w:numPr>
              <w:suppressAutoHyphens/>
              <w:ind w:left="474"/>
              <w:jc w:val="both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Ściany działowe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10"/>
              </w:numPr>
              <w:suppressAutoHyphens/>
              <w:ind w:left="474"/>
              <w:jc w:val="both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Posadzki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Wykładzina PCV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10"/>
              </w:numPr>
              <w:suppressAutoHyphens/>
              <w:ind w:left="474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Naproża okienne i drzwiowe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Hala produkcyjna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pStyle w:val="Akapitzlist"/>
              <w:numPr>
                <w:ilvl w:val="0"/>
                <w:numId w:val="11"/>
              </w:numPr>
              <w:suppressAutoHyphens/>
              <w:ind w:left="474"/>
              <w:contextualSpacing w:val="0"/>
              <w:jc w:val="both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Posadzki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Betonowe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pStyle w:val="Akapitzlist"/>
              <w:numPr>
                <w:ilvl w:val="0"/>
                <w:numId w:val="11"/>
              </w:numPr>
              <w:suppressAutoHyphens/>
              <w:snapToGrid w:val="0"/>
              <w:ind w:left="47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Ściany działowe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11"/>
              </w:numPr>
              <w:suppressAutoHyphens/>
              <w:snapToGrid w:val="0"/>
              <w:ind w:left="474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lastRenderedPageBreak/>
              <w:t>Strop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Płyty żelbetowe gęstożebrowe, płyty warstwowe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11"/>
              </w:numPr>
              <w:suppressAutoHyphens/>
              <w:snapToGrid w:val="0"/>
              <w:ind w:left="474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Nadproża okienne i drzwiowe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11"/>
              </w:numPr>
              <w:suppressAutoHyphens/>
              <w:snapToGrid w:val="0"/>
              <w:ind w:left="474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Belki prefabrykowane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Żelbet, stalowe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11"/>
              </w:numPr>
              <w:suppressAutoHyphens/>
              <w:ind w:left="474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Tynki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ind w:left="4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10368">
              <w:rPr>
                <w:rFonts w:ascii="Arial" w:hAnsi="Arial" w:cs="Arial"/>
                <w:sz w:val="20"/>
                <w:szCs w:val="20"/>
              </w:rPr>
              <w:t>7. Słupy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Żelbet, stal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11"/>
              </w:numPr>
              <w:suppressAutoHyphens/>
              <w:ind w:left="474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Wrota wjazdowe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Piony wentylacyjne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ind w:left="474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Cyrkulacja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ind w:left="4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Prawidłowa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ind w:left="317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Wentylacja mechaniczna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410368">
              <w:rPr>
                <w:rFonts w:ascii="Arial" w:hAnsi="Arial" w:cs="Arial"/>
                <w:sz w:val="20"/>
                <w:szCs w:val="20"/>
              </w:rPr>
              <w:t>Prawidłowa</w:t>
            </w:r>
          </w:p>
        </w:tc>
      </w:tr>
      <w:tr w:rsidR="0076008E" w:rsidRPr="00410368" w:rsidTr="001A12E2">
        <w:trPr>
          <w:trHeight w:val="397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jc w:val="center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Elewacja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Gzymsy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Zadaszenie nad wejściem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Tynki zewnętrzne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Dobry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Widoczne ubytki od na elewacji wschodniej wypełnić gotowymi masami naprawczymi, przemalować w kolorze elewacji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Obróbki blacharskie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Blacha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Stolarka drzwiowa wejście część biurowa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PCV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10368">
              <w:rPr>
                <w:rFonts w:ascii="Arial" w:hAnsi="Arial" w:cs="Arial"/>
                <w:sz w:val="20"/>
                <w:szCs w:val="20"/>
              </w:rPr>
              <w:t>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Wrota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stalowe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Dok załadowczy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Żelbetowy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Nawierzchnia doku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Betonowa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Tereny utwardzone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Betonowa kostka brukowa, wylewki betonowe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Bardzo 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5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A1333D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Drabina zewnętrzna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Stalowa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76008E" w:rsidRPr="00410368" w:rsidTr="001A12E2">
        <w:trPr>
          <w:trHeight w:val="436"/>
        </w:trPr>
        <w:tc>
          <w:tcPr>
            <w:tcW w:w="94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6008E" w:rsidRPr="00410368" w:rsidRDefault="0076008E" w:rsidP="00973219">
            <w:pPr>
              <w:ind w:left="459"/>
              <w:rPr>
                <w:rFonts w:ascii="Arial" w:hAnsi="Arial" w:cs="Arial"/>
              </w:rPr>
            </w:pPr>
          </w:p>
        </w:tc>
      </w:tr>
      <w:tr w:rsidR="0076008E" w:rsidRPr="00410368" w:rsidTr="001A12E2">
        <w:trPr>
          <w:trHeight w:val="835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08E" w:rsidRPr="00410368" w:rsidRDefault="0076008E" w:rsidP="009732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lastRenderedPageBreak/>
              <w:t>- stan jakości ław i fundamentów – nie stwierdzono nieprawidłowości</w:t>
            </w:r>
          </w:p>
          <w:p w:rsidR="0076008E" w:rsidRPr="00410368" w:rsidRDefault="0076008E" w:rsidP="009732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- stopień zawilgocenia posadzek parteru i ścian – nie stwierdzono nieprawidłowości</w:t>
            </w:r>
          </w:p>
          <w:p w:rsidR="0076008E" w:rsidRPr="00410368" w:rsidRDefault="0076008E" w:rsidP="009732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 xml:space="preserve">- stopień zawilgocenia dachu, pionów wentylacyjnych (went.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410368">
              <w:rPr>
                <w:rFonts w:ascii="Arial" w:hAnsi="Arial" w:cs="Arial"/>
                <w:sz w:val="20"/>
                <w:szCs w:val="20"/>
              </w:rPr>
              <w:t>raw.) – nie stwierdzono nieprawidłowości</w:t>
            </w:r>
          </w:p>
          <w:p w:rsidR="0076008E" w:rsidRPr="00410368" w:rsidRDefault="0076008E" w:rsidP="009732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10368">
              <w:rPr>
                <w:rFonts w:ascii="Arial" w:hAnsi="Arial" w:cs="Arial"/>
                <w:sz w:val="20"/>
                <w:szCs w:val="20"/>
              </w:rPr>
              <w:t>- izolacja pionowa i pozioma ław i ścian fundamentowych – nie stwierdzono nieprawidłowości</w:t>
            </w:r>
            <w:r w:rsidRPr="00410368">
              <w:rPr>
                <w:rFonts w:ascii="Arial" w:hAnsi="Arial" w:cs="Arial"/>
                <w:sz w:val="20"/>
                <w:szCs w:val="20"/>
              </w:rPr>
              <w:br/>
              <w:t>- stan techniczny dachu – nie stwierdzono nieprawidłowości</w:t>
            </w:r>
            <w:r w:rsidRPr="00410368">
              <w:rPr>
                <w:rFonts w:ascii="Arial" w:hAnsi="Arial" w:cs="Arial"/>
                <w:sz w:val="20"/>
                <w:szCs w:val="20"/>
              </w:rPr>
              <w:br/>
              <w:t>- stan techniczny dźwigarów, podciągów oraz belek konstrukcji dachu – nie stwierdzono nieprawidłowości</w:t>
            </w:r>
            <w:r w:rsidRPr="00410368">
              <w:rPr>
                <w:rFonts w:ascii="Arial" w:hAnsi="Arial" w:cs="Arial"/>
                <w:sz w:val="20"/>
                <w:szCs w:val="20"/>
              </w:rPr>
              <w:br/>
              <w:t xml:space="preserve">- stan techniczny elementów konstrukcyjnych – nie stwierdzono nieprawidłowości </w:t>
            </w:r>
            <w:r w:rsidRPr="00410368">
              <w:rPr>
                <w:rFonts w:ascii="Arial" w:hAnsi="Arial" w:cs="Arial"/>
                <w:sz w:val="20"/>
                <w:szCs w:val="20"/>
              </w:rPr>
              <w:br/>
              <w:t>- drożność wewnętrznej instalacji kanalizacji - prawidłowa</w:t>
            </w:r>
          </w:p>
        </w:tc>
      </w:tr>
      <w:tr w:rsidR="0076008E" w:rsidRPr="00410368" w:rsidTr="001A12E2">
        <w:trPr>
          <w:trHeight w:val="454"/>
        </w:trPr>
        <w:tc>
          <w:tcPr>
            <w:tcW w:w="94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6008E" w:rsidRPr="0076008E" w:rsidRDefault="0076008E" w:rsidP="00A1333D">
            <w:pPr>
              <w:numPr>
                <w:ilvl w:val="0"/>
                <w:numId w:val="5"/>
              </w:numPr>
              <w:suppressAutoHyphens/>
              <w:ind w:left="459" w:hanging="437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b/>
                <w:i/>
                <w:sz w:val="22"/>
                <w:szCs w:val="20"/>
              </w:rPr>
              <w:t>WNIOSKI KOŃCOWE:  *</w:t>
            </w:r>
          </w:p>
          <w:p w:rsidR="0076008E" w:rsidRPr="00410368" w:rsidRDefault="0076008E" w:rsidP="0076008E">
            <w:pPr>
              <w:tabs>
                <w:tab w:val="left" w:pos="284"/>
              </w:tabs>
              <w:spacing w:before="120"/>
              <w:ind w:left="709"/>
              <w:jc w:val="both"/>
              <w:rPr>
                <w:rFonts w:ascii="Arial" w:hAnsi="Arial" w:cs="Arial"/>
              </w:rPr>
            </w:pPr>
            <w:r w:rsidRPr="00410368">
              <w:rPr>
                <w:rFonts w:ascii="Arial" w:hAnsi="Arial" w:cs="Arial"/>
                <w:color w:val="000000"/>
                <w:sz w:val="20"/>
                <w:szCs w:val="20"/>
              </w:rPr>
              <w:t>budynek znajduje się w należytym stanie technicznym, zapewniającym dalsze, bezpieczne jego użytkowanie,</w:t>
            </w:r>
          </w:p>
          <w:p w:rsidR="0076008E" w:rsidRPr="00410368" w:rsidRDefault="0076008E" w:rsidP="0076008E">
            <w:pPr>
              <w:suppressAutoHyphens/>
              <w:ind w:left="459"/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margin" w:tblpXSpec="center" w:tblpY="-1404"/>
        <w:tblW w:w="9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2835"/>
        <w:gridCol w:w="3260"/>
        <w:gridCol w:w="1843"/>
      </w:tblGrid>
      <w:tr w:rsidR="00A16DFD" w:rsidTr="00A16DFD">
        <w:trPr>
          <w:trHeight w:val="454"/>
        </w:trPr>
        <w:tc>
          <w:tcPr>
            <w:tcW w:w="96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6DFD" w:rsidRDefault="00A16DFD" w:rsidP="00A16DFD">
            <w:pPr>
              <w:pStyle w:val="Nagwek1"/>
              <w:numPr>
                <w:ilvl w:val="0"/>
                <w:numId w:val="17"/>
              </w:numPr>
              <w:ind w:left="459" w:hanging="437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Budynek badawczy </w:t>
            </w:r>
            <w:r>
              <w:rPr>
                <w:sz w:val="22"/>
              </w:rPr>
              <w:br/>
              <w:t>Ustalenia oraz wnioski po sprawdzeniu stanu technicznego :</w:t>
            </w:r>
          </w:p>
        </w:tc>
      </w:tr>
      <w:tr w:rsidR="00A16DFD" w:rsidTr="00A16DFD">
        <w:trPr>
          <w:trHeight w:val="463"/>
        </w:trPr>
        <w:tc>
          <w:tcPr>
            <w:tcW w:w="9654" w:type="dxa"/>
            <w:gridSpan w:val="4"/>
            <w:tcBorders>
              <w:top w:val="single" w:sz="12" w:space="0" w:color="000000"/>
            </w:tcBorders>
            <w:vAlign w:val="center"/>
          </w:tcPr>
          <w:p w:rsidR="00A16DFD" w:rsidRDefault="00A16DFD" w:rsidP="00A16DF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 trakcie kontroli ustalono: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Element, urządzenie, instalacja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Materiał, sposób wykonania, mocowania, wyposażenie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 techniczny, zużycie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A16DFD" w:rsidTr="00A16DFD">
        <w:trPr>
          <w:trHeight w:val="397"/>
        </w:trPr>
        <w:tc>
          <w:tcPr>
            <w:tcW w:w="9654" w:type="dxa"/>
            <w:gridSpan w:val="4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Zewnętrzne warstwy przegród zewnętrznych 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tynki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okładziny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 warstwowa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witryny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397"/>
        </w:trPr>
        <w:tc>
          <w:tcPr>
            <w:tcW w:w="9654" w:type="dxa"/>
            <w:gridSpan w:val="4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Elementy ścian zewnętrznych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3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drabina zewnętrzna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Stalowa, mocowana do ściany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3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bramy wjazdowe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poszycia z blachy w obrębie bramy wjazdowej zgodnie z dokumentacją fotograficzną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3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stolarka okienna i drzwiowa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Systemowa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 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3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daszki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3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konstrukcja 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Stal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397"/>
        </w:trPr>
        <w:tc>
          <w:tcPr>
            <w:tcW w:w="9654" w:type="dxa"/>
            <w:gridSpan w:val="4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Pokrycie dachowe i elementy odwodnienia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pokrycie dachu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 warstwowa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kominy, ławy kominiarskie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obróbki blacharskie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Blacha stalowa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rynny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rury spustowe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świetliki dachowe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Systemowe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Stal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Dobru,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397"/>
        </w:trPr>
        <w:tc>
          <w:tcPr>
            <w:tcW w:w="9654" w:type="dxa"/>
            <w:gridSpan w:val="4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Instalacje i urządzenia służące ochronie środowiska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kanalizacja sanitarna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PCV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397"/>
        </w:trPr>
        <w:tc>
          <w:tcPr>
            <w:tcW w:w="9654" w:type="dxa"/>
            <w:gridSpan w:val="4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Przewody kominowe (dymowe, spalinowe i wentylacyjne)</w:t>
            </w:r>
          </w:p>
        </w:tc>
      </w:tr>
      <w:tr w:rsidR="00A16DFD" w:rsidTr="00A16DFD">
        <w:trPr>
          <w:trHeight w:val="510"/>
        </w:trPr>
        <w:tc>
          <w:tcPr>
            <w:tcW w:w="1716" w:type="dxa"/>
            <w:vAlign w:val="center"/>
          </w:tcPr>
          <w:p w:rsidR="00A16DFD" w:rsidRDefault="00A16DFD" w:rsidP="00A16DFD">
            <w:pPr>
              <w:numPr>
                <w:ilvl w:val="0"/>
                <w:numId w:val="16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wentylacyjne grawitacyjne</w:t>
            </w:r>
          </w:p>
        </w:tc>
        <w:tc>
          <w:tcPr>
            <w:tcW w:w="2835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Murowane, PCV</w:t>
            </w:r>
          </w:p>
        </w:tc>
        <w:tc>
          <w:tcPr>
            <w:tcW w:w="3260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Dobry, w normie</w:t>
            </w:r>
          </w:p>
        </w:tc>
        <w:tc>
          <w:tcPr>
            <w:tcW w:w="1843" w:type="dxa"/>
            <w:vAlign w:val="center"/>
          </w:tcPr>
          <w:p w:rsidR="00A16DFD" w:rsidRDefault="00A16DFD" w:rsidP="00A16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A16DFD" w:rsidTr="00A16DFD">
        <w:trPr>
          <w:trHeight w:val="436"/>
        </w:trPr>
        <w:tc>
          <w:tcPr>
            <w:tcW w:w="96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6DFD" w:rsidRDefault="00A16DFD" w:rsidP="00A16DFD">
            <w:pPr>
              <w:numPr>
                <w:ilvl w:val="0"/>
                <w:numId w:val="17"/>
              </w:numPr>
              <w:ind w:left="459" w:hanging="437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Określenie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zakresu robót remontowych i kolejności ich wykonywania:</w:t>
            </w:r>
          </w:p>
        </w:tc>
      </w:tr>
      <w:tr w:rsidR="00A16DFD" w:rsidRPr="001327A2" w:rsidTr="00A16DFD">
        <w:trPr>
          <w:trHeight w:val="835"/>
        </w:trPr>
        <w:tc>
          <w:tcPr>
            <w:tcW w:w="9654" w:type="dxa"/>
            <w:gridSpan w:val="4"/>
          </w:tcPr>
          <w:p w:rsidR="00A16DFD" w:rsidRDefault="00A16DFD" w:rsidP="00A16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6DFD" w:rsidRPr="001327A2" w:rsidRDefault="00A16DFD" w:rsidP="00A16DFD">
            <w:pPr>
              <w:numPr>
                <w:ilvl w:val="0"/>
                <w:numId w:val="18"/>
              </w:num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Wymiana poszycia z blachy stalowej obrębie bramy wjazdowej, uszkodzony element zdemontować, wykonać montaż nowego , kolorem dobrać do istniejących elementów</w:t>
            </w:r>
          </w:p>
        </w:tc>
      </w:tr>
      <w:tr w:rsidR="00A16DFD" w:rsidTr="00A16DFD">
        <w:trPr>
          <w:trHeight w:val="454"/>
        </w:trPr>
        <w:tc>
          <w:tcPr>
            <w:tcW w:w="96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6DFD" w:rsidRPr="0076008E" w:rsidRDefault="00A16DFD" w:rsidP="00A16DFD">
            <w:pPr>
              <w:numPr>
                <w:ilvl w:val="0"/>
                <w:numId w:val="17"/>
              </w:numPr>
              <w:ind w:left="459" w:hanging="437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2"/>
                <w:szCs w:val="20"/>
              </w:rPr>
              <w:lastRenderedPageBreak/>
              <w:t xml:space="preserve">WNIOSKI KOŃCOWE:  </w:t>
            </w:r>
          </w:p>
          <w:p w:rsidR="00A16DFD" w:rsidRDefault="00A16DFD" w:rsidP="00A16DFD">
            <w:pPr>
              <w:tabs>
                <w:tab w:val="left" w:pos="284"/>
              </w:tabs>
              <w:spacing w:before="120"/>
              <w:ind w:left="70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`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znajduje się w należytym stanie technicznym, zapewniającym dalsze, bezpieczne jego użytkowanie,</w:t>
            </w:r>
          </w:p>
          <w:p w:rsidR="00A16DFD" w:rsidRDefault="00A16DFD" w:rsidP="00A16DFD">
            <w:pPr>
              <w:ind w:left="459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76008E" w:rsidRPr="001A12E2" w:rsidRDefault="0076008E" w:rsidP="001A12E2">
      <w:pPr>
        <w:rPr>
          <w:rFonts w:ascii="Arial" w:hAnsi="Arial" w:cs="Arial"/>
        </w:rPr>
      </w:pPr>
    </w:p>
    <w:p w:rsidR="00684605" w:rsidRDefault="00684605" w:rsidP="0076008E">
      <w:pPr>
        <w:autoSpaceDE w:val="0"/>
        <w:autoSpaceDN w:val="0"/>
        <w:adjustRightInd w:val="0"/>
        <w:ind w:left="-851"/>
        <w:rPr>
          <w:rFonts w:ascii="TT164t00" w:eastAsiaTheme="minorHAnsi" w:hAnsi="TT164t00" w:cs="TT164t00"/>
          <w:lang w:eastAsia="en-US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684605" w:rsidRDefault="00684605" w:rsidP="00DA4C5A">
      <w:pPr>
        <w:autoSpaceDE w:val="0"/>
        <w:autoSpaceDN w:val="0"/>
        <w:adjustRightInd w:val="0"/>
        <w:rPr>
          <w:rFonts w:ascii="TT164t00" w:eastAsiaTheme="minorHAnsi" w:hAnsi="TT164t00" w:cs="TT164t00"/>
          <w:lang w:eastAsia="en-US"/>
        </w:rPr>
      </w:pPr>
    </w:p>
    <w:p w:rsidR="0020774D" w:rsidRDefault="0020774D" w:rsidP="00DA4C5A">
      <w:pPr>
        <w:autoSpaceDE w:val="0"/>
        <w:autoSpaceDN w:val="0"/>
        <w:adjustRightInd w:val="0"/>
        <w:rPr>
          <w:rFonts w:ascii="TT164t00" w:eastAsiaTheme="minorHAnsi" w:hAnsi="TT164t00" w:cs="TT164t00"/>
          <w:lang w:eastAsia="en-US"/>
        </w:rPr>
      </w:pPr>
    </w:p>
    <w:p w:rsidR="0020774D" w:rsidRPr="00B511AE" w:rsidRDefault="0020774D" w:rsidP="00DA4C5A">
      <w:pPr>
        <w:autoSpaceDE w:val="0"/>
        <w:autoSpaceDN w:val="0"/>
        <w:adjustRightInd w:val="0"/>
        <w:rPr>
          <w:rFonts w:ascii="TT164t00" w:eastAsiaTheme="minorHAnsi" w:hAnsi="TT164t00" w:cs="TT164t00"/>
          <w:lang w:eastAsia="en-US"/>
        </w:rPr>
      </w:pPr>
    </w:p>
    <w:p w:rsidR="00BD4442" w:rsidRDefault="00BD4442" w:rsidP="0068117B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</w:p>
    <w:p w:rsidR="00A60AE2" w:rsidRDefault="009D74ED" w:rsidP="00BB0C5E">
      <w:pPr>
        <w:ind w:left="360"/>
        <w:jc w:val="right"/>
        <w:rPr>
          <w:rFonts w:ascii="Arial" w:hAnsi="Arial" w:cs="Arial"/>
          <w:sz w:val="20"/>
          <w:szCs w:val="20"/>
        </w:rPr>
      </w:pPr>
      <w:r w:rsidRPr="00FE07E7">
        <w:rPr>
          <w:rFonts w:ascii="Arial" w:hAnsi="Arial" w:cs="Arial"/>
          <w:sz w:val="20"/>
          <w:szCs w:val="20"/>
        </w:rPr>
        <w:t>Projektant :</w:t>
      </w:r>
      <w:r w:rsidRPr="00FE07E7">
        <w:rPr>
          <w:rFonts w:ascii="Arial" w:hAnsi="Arial" w:cs="Arial"/>
          <w:sz w:val="20"/>
          <w:szCs w:val="20"/>
        </w:rPr>
        <w:br/>
        <w:t xml:space="preserve">magister inżynier architekt Janusz Bałabański </w:t>
      </w:r>
      <w:r w:rsidRPr="00FE07E7">
        <w:rPr>
          <w:rFonts w:ascii="Arial" w:hAnsi="Arial" w:cs="Arial"/>
          <w:sz w:val="20"/>
          <w:szCs w:val="20"/>
        </w:rPr>
        <w:br/>
        <w:t>upr. bud. bez ograniczeń w zakresie architektury nr 90/2013</w:t>
      </w:r>
      <w:r w:rsidRPr="00FE07E7">
        <w:rPr>
          <w:rFonts w:ascii="Arial" w:hAnsi="Arial" w:cs="Arial"/>
          <w:sz w:val="20"/>
          <w:szCs w:val="20"/>
        </w:rPr>
        <w:br/>
        <w:t>architekt Izby Architektów Rzeczy</w:t>
      </w:r>
      <w:r w:rsidR="00BB0C5E">
        <w:rPr>
          <w:rFonts w:ascii="Arial" w:hAnsi="Arial" w:cs="Arial"/>
          <w:sz w:val="20"/>
          <w:szCs w:val="20"/>
        </w:rPr>
        <w:t>pospolitej Polskiej nr KP-0282</w:t>
      </w:r>
    </w:p>
    <w:p w:rsidR="00236AAE" w:rsidRDefault="00236AA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236AAE" w:rsidRDefault="00236AAE" w:rsidP="00BB0C5E">
      <w:pPr>
        <w:ind w:left="360"/>
        <w:jc w:val="right"/>
        <w:rPr>
          <w:rFonts w:ascii="Arial" w:hAnsi="Arial" w:cs="Arial"/>
          <w:sz w:val="20"/>
          <w:szCs w:val="20"/>
        </w:rPr>
      </w:pPr>
      <w:r w:rsidRPr="00F23D7C">
        <w:rPr>
          <w:rFonts w:ascii="Arial" w:hAnsi="Arial" w:cs="Arial"/>
          <w:sz w:val="20"/>
          <w:szCs w:val="20"/>
        </w:rPr>
        <w:t>Sprawdzający :</w:t>
      </w:r>
      <w:r w:rsidRPr="00F23D7C">
        <w:rPr>
          <w:rFonts w:ascii="Arial" w:hAnsi="Arial" w:cs="Arial"/>
          <w:sz w:val="20"/>
          <w:szCs w:val="20"/>
          <w:lang w:val="de-DE"/>
        </w:rPr>
        <w:br/>
      </w:r>
      <w:r w:rsidRPr="00F23D7C">
        <w:rPr>
          <w:rFonts w:ascii="Arial" w:hAnsi="Arial" w:cs="Arial"/>
          <w:sz w:val="20"/>
          <w:szCs w:val="20"/>
        </w:rPr>
        <w:t xml:space="preserve">magister inżynier architekt Piotr Nowicki </w:t>
      </w:r>
      <w:r w:rsidRPr="00F23D7C">
        <w:rPr>
          <w:rFonts w:ascii="Arial" w:hAnsi="Arial" w:cs="Arial"/>
          <w:sz w:val="20"/>
          <w:szCs w:val="20"/>
        </w:rPr>
        <w:br/>
        <w:t>upr. bud. bez ograniczeń w zakresie architektury nr 8/KPOKK/2017</w:t>
      </w:r>
      <w:r w:rsidRPr="00F23D7C">
        <w:rPr>
          <w:rFonts w:ascii="Arial" w:hAnsi="Arial" w:cs="Arial"/>
          <w:sz w:val="20"/>
          <w:szCs w:val="20"/>
        </w:rPr>
        <w:br/>
        <w:t>architekt Izby Architektów Rzeczypospolitej Polskiej nr KP-0323</w:t>
      </w:r>
      <w:r w:rsidRPr="00F23D7C">
        <w:rPr>
          <w:rFonts w:ascii="Arial" w:hAnsi="Arial" w:cs="Arial"/>
          <w:sz w:val="20"/>
          <w:szCs w:val="20"/>
        </w:rPr>
        <w:br/>
      </w: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857FB5">
      <w:pPr>
        <w:rPr>
          <w:rFonts w:ascii="Arial" w:hAnsi="Arial" w:cs="Arial"/>
          <w:sz w:val="20"/>
          <w:szCs w:val="20"/>
        </w:rPr>
      </w:pPr>
    </w:p>
    <w:p w:rsidR="00857FB5" w:rsidRDefault="00857FB5" w:rsidP="00857FB5">
      <w:pPr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76008E" w:rsidRDefault="0076008E" w:rsidP="00BB0C5E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BD4442" w:rsidRPr="00BB0C5E" w:rsidRDefault="00BB0C5E" w:rsidP="00236A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/>
      </w:r>
    </w:p>
    <w:p w:rsidR="0068117B" w:rsidRDefault="0013618E" w:rsidP="00236AAE">
      <w:pPr>
        <w:pStyle w:val="Tekstpodstawowy"/>
        <w:ind w:left="180"/>
        <w:jc w:val="right"/>
        <w:rPr>
          <w:rFonts w:ascii="Arial" w:hAnsi="Arial" w:cs="Arial"/>
        </w:rPr>
      </w:pPr>
      <w:r>
        <w:rPr>
          <w:rFonts w:ascii="Arial" w:hAnsi="Arial" w:cs="Arial"/>
        </w:rPr>
        <w:t>Inowrocław 31.05.2025</w:t>
      </w:r>
      <w:r w:rsidR="0068117B">
        <w:rPr>
          <w:rFonts w:ascii="Arial" w:hAnsi="Arial" w:cs="Arial"/>
        </w:rPr>
        <w:t>r.</w:t>
      </w:r>
      <w:r w:rsidR="0068117B">
        <w:rPr>
          <w:rFonts w:ascii="Arial" w:hAnsi="Arial" w:cs="Arial"/>
        </w:rPr>
        <w:br/>
      </w:r>
    </w:p>
    <w:p w:rsidR="0068117B" w:rsidRDefault="00236AAE" w:rsidP="0068117B">
      <w:pPr>
        <w:pStyle w:val="Tekstpodstawowy22"/>
        <w:ind w:left="1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</w:t>
      </w:r>
    </w:p>
    <w:p w:rsidR="00405794" w:rsidRDefault="00405794" w:rsidP="00405794">
      <w:pPr>
        <w:ind w:left="180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34 ust. 3d pkt 3 ustawy z dnia 7 lipca 1994 r. – </w:t>
      </w:r>
      <w:r>
        <w:rPr>
          <w:rFonts w:ascii="Arial" w:hAnsi="Arial" w:cs="Arial"/>
          <w:i/>
          <w:iCs/>
        </w:rPr>
        <w:t>Prawo budowlane</w:t>
      </w:r>
      <w:r>
        <w:rPr>
          <w:rFonts w:ascii="Arial" w:hAnsi="Arial" w:cs="Arial"/>
        </w:rPr>
        <w:t xml:space="preserve"> </w:t>
      </w:r>
    </w:p>
    <w:p w:rsidR="0068117B" w:rsidRDefault="0068117B" w:rsidP="0068117B">
      <w:pPr>
        <w:ind w:left="180"/>
        <w:rPr>
          <w:rFonts w:ascii="Arial" w:hAnsi="Arial" w:cs="Arial"/>
        </w:rPr>
      </w:pPr>
    </w:p>
    <w:p w:rsidR="0068117B" w:rsidRDefault="0068117B" w:rsidP="0068117B">
      <w:pPr>
        <w:ind w:left="180"/>
        <w:rPr>
          <w:rFonts w:ascii="Arial" w:hAnsi="Arial" w:cs="Arial"/>
        </w:rPr>
      </w:pPr>
    </w:p>
    <w:p w:rsidR="0068117B" w:rsidRDefault="0068117B" w:rsidP="0068117B">
      <w:pPr>
        <w:ind w:left="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Oświadczam,</w:t>
      </w:r>
    </w:p>
    <w:p w:rsidR="0068117B" w:rsidRDefault="0068117B" w:rsidP="00236AAE">
      <w:pPr>
        <w:ind w:left="18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że, </w:t>
      </w:r>
      <w:r w:rsidR="0020774D">
        <w:rPr>
          <w:rFonts w:ascii="Arial" w:hAnsi="Arial" w:cs="Arial"/>
        </w:rPr>
        <w:t>niniejszy projekt</w:t>
      </w:r>
      <w:r>
        <w:rPr>
          <w:rFonts w:ascii="Arial" w:hAnsi="Arial" w:cs="Arial"/>
        </w:rPr>
        <w:t xml:space="preserve"> </w:t>
      </w:r>
      <w:r w:rsidR="0020774D">
        <w:rPr>
          <w:rFonts w:ascii="Arial" w:hAnsi="Arial" w:cs="Arial"/>
        </w:rPr>
        <w:t xml:space="preserve">architektoniczno-budowlany </w:t>
      </w:r>
      <w:r w:rsidR="00E97ADD">
        <w:rPr>
          <w:rFonts w:ascii="Arial" w:hAnsi="Arial" w:cs="Arial"/>
        </w:rPr>
        <w:t xml:space="preserve"> obr. 332 m. Bydgoszcz dz. nr 2/54; 2/55; 2/69; 2/70</w:t>
      </w:r>
      <w:r w:rsidR="004B10EE">
        <w:rPr>
          <w:rFonts w:ascii="Arial" w:hAnsi="Arial" w:cs="Arial"/>
        </w:rPr>
        <w:t>; 2/71</w:t>
      </w:r>
      <w:r>
        <w:rPr>
          <w:rFonts w:ascii="Arial" w:hAnsi="Arial" w:cs="Arial"/>
          <w:color w:val="000000"/>
        </w:rPr>
        <w:br/>
      </w:r>
    </w:p>
    <w:p w:rsidR="0068117B" w:rsidRDefault="0068117B" w:rsidP="0068117B">
      <w:pPr>
        <w:ind w:left="180"/>
        <w:rPr>
          <w:rFonts w:ascii="Arial" w:hAnsi="Arial" w:cs="Arial"/>
        </w:rPr>
      </w:pPr>
      <w:r>
        <w:rPr>
          <w:rFonts w:ascii="Arial" w:hAnsi="Arial" w:cs="Arial"/>
        </w:rPr>
        <w:t>został sporządzony zgodnie z obowiązującymi przepisami oraz zasadami wiedzy technicznej.</w:t>
      </w:r>
    </w:p>
    <w:p w:rsidR="0068117B" w:rsidRDefault="0068117B" w:rsidP="00B511AE">
      <w:pPr>
        <w:rPr>
          <w:rFonts w:ascii="Arial" w:hAnsi="Arial" w:cs="Arial"/>
        </w:rPr>
      </w:pPr>
    </w:p>
    <w:p w:rsidR="00236AAE" w:rsidRDefault="009D74ED" w:rsidP="00B511AE">
      <w:pPr>
        <w:pStyle w:val="Tekstpodstawowy"/>
        <w:ind w:left="180"/>
        <w:jc w:val="right"/>
        <w:rPr>
          <w:rFonts w:ascii="Arial" w:hAnsi="Arial" w:cs="Arial"/>
          <w:sz w:val="20"/>
          <w:szCs w:val="20"/>
        </w:rPr>
      </w:pPr>
      <w:r w:rsidRPr="00FE07E7">
        <w:rPr>
          <w:rFonts w:ascii="Arial" w:hAnsi="Arial" w:cs="Arial"/>
          <w:sz w:val="20"/>
          <w:szCs w:val="20"/>
        </w:rPr>
        <w:t>Projektant :</w:t>
      </w:r>
      <w:r w:rsidRPr="00FE07E7">
        <w:rPr>
          <w:rFonts w:ascii="Arial" w:hAnsi="Arial" w:cs="Arial"/>
          <w:sz w:val="20"/>
          <w:szCs w:val="20"/>
        </w:rPr>
        <w:br/>
        <w:t xml:space="preserve">magister inżynier architekt Janusz Bałabański </w:t>
      </w:r>
      <w:r w:rsidRPr="00FE07E7">
        <w:rPr>
          <w:rFonts w:ascii="Arial" w:hAnsi="Arial" w:cs="Arial"/>
          <w:sz w:val="20"/>
          <w:szCs w:val="20"/>
        </w:rPr>
        <w:br/>
        <w:t>upr. bud. bez ograniczeń w zakresie architektury nr 90/2013</w:t>
      </w:r>
      <w:r w:rsidRPr="00FE07E7">
        <w:rPr>
          <w:rFonts w:ascii="Arial" w:hAnsi="Arial" w:cs="Arial"/>
          <w:sz w:val="20"/>
          <w:szCs w:val="20"/>
        </w:rPr>
        <w:br/>
        <w:t>architekt Izby Architektów Rzeczypospolitej Polskiej nr KP-0282</w:t>
      </w:r>
    </w:p>
    <w:p w:rsidR="00FA7DB7" w:rsidRPr="00236AAE" w:rsidRDefault="00236AAE" w:rsidP="00FA7DB7">
      <w:pPr>
        <w:pStyle w:val="Tekstpodstawowy"/>
        <w:ind w:left="180"/>
        <w:jc w:val="right"/>
        <w:rPr>
          <w:rFonts w:ascii="Arial" w:hAnsi="Arial" w:cs="Arial"/>
          <w:color w:val="FFFFFF" w:themeColor="background1"/>
          <w:sz w:val="20"/>
          <w:szCs w:val="20"/>
        </w:rPr>
      </w:pPr>
      <w:r w:rsidRPr="00F23D7C">
        <w:rPr>
          <w:rFonts w:ascii="Arial" w:hAnsi="Arial" w:cs="Arial"/>
          <w:sz w:val="20"/>
          <w:szCs w:val="20"/>
        </w:rPr>
        <w:t>Sprawdzający :</w:t>
      </w:r>
      <w:r w:rsidRPr="00F23D7C">
        <w:rPr>
          <w:rFonts w:ascii="Arial" w:hAnsi="Arial" w:cs="Arial"/>
          <w:sz w:val="20"/>
          <w:szCs w:val="20"/>
          <w:lang w:val="de-DE"/>
        </w:rPr>
        <w:br/>
      </w:r>
      <w:r w:rsidRPr="00F23D7C">
        <w:rPr>
          <w:rFonts w:ascii="Arial" w:hAnsi="Arial" w:cs="Arial"/>
          <w:sz w:val="20"/>
          <w:szCs w:val="20"/>
        </w:rPr>
        <w:t xml:space="preserve">magister inżynier architekt Piotr Nowicki </w:t>
      </w:r>
      <w:r w:rsidRPr="00F23D7C">
        <w:rPr>
          <w:rFonts w:ascii="Arial" w:hAnsi="Arial" w:cs="Arial"/>
          <w:sz w:val="20"/>
          <w:szCs w:val="20"/>
        </w:rPr>
        <w:br/>
        <w:t>upr. bud. bez ograniczeń w zakresie architektury nr 8/KPOKK/2017</w:t>
      </w:r>
      <w:r w:rsidRPr="00F23D7C">
        <w:rPr>
          <w:rFonts w:ascii="Arial" w:hAnsi="Arial" w:cs="Arial"/>
          <w:sz w:val="20"/>
          <w:szCs w:val="20"/>
        </w:rPr>
        <w:br/>
        <w:t>architekt Izby Architektów Rzeczypospolitej Polskiej nr KP-0323</w:t>
      </w:r>
      <w:r w:rsidRPr="00F23D7C">
        <w:rPr>
          <w:rFonts w:ascii="Arial" w:hAnsi="Arial" w:cs="Arial"/>
          <w:sz w:val="20"/>
          <w:szCs w:val="20"/>
        </w:rPr>
        <w:br/>
      </w:r>
      <w:r w:rsidR="009D74ED" w:rsidRPr="00FE07E7">
        <w:rPr>
          <w:rFonts w:ascii="Arial" w:hAnsi="Arial" w:cs="Arial"/>
          <w:sz w:val="20"/>
          <w:szCs w:val="20"/>
        </w:rPr>
        <w:br/>
      </w:r>
      <w:r w:rsidR="00FF02A2">
        <w:rPr>
          <w:rFonts w:ascii="Arial" w:hAnsi="Arial" w:cs="Arial"/>
          <w:sz w:val="20"/>
          <w:szCs w:val="20"/>
        </w:rPr>
        <w:br/>
      </w:r>
    </w:p>
    <w:p w:rsidR="00236AAE" w:rsidRPr="00236AAE" w:rsidRDefault="00236AAE" w:rsidP="00B511AE">
      <w:pPr>
        <w:ind w:left="360"/>
        <w:jc w:val="right"/>
        <w:rPr>
          <w:rFonts w:ascii="Arial" w:hAnsi="Arial" w:cs="Arial"/>
          <w:color w:val="FFFFFF" w:themeColor="background1"/>
          <w:sz w:val="20"/>
          <w:szCs w:val="20"/>
        </w:rPr>
      </w:pPr>
    </w:p>
    <w:sectPr w:rsidR="00236AAE" w:rsidRPr="00236AAE" w:rsidSect="00B72586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594" w:rsidRDefault="00321594" w:rsidP="00B72586">
      <w:r>
        <w:separator/>
      </w:r>
    </w:p>
  </w:endnote>
  <w:endnote w:type="continuationSeparator" w:id="0">
    <w:p w:rsidR="00321594" w:rsidRDefault="00321594" w:rsidP="00B7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16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63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64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455198"/>
      <w:docPartObj>
        <w:docPartGallery w:val="Page Numbers (Bottom of Page)"/>
        <w:docPartUnique/>
      </w:docPartObj>
    </w:sdtPr>
    <w:sdtEndPr/>
    <w:sdtContent>
      <w:p w:rsidR="00973219" w:rsidRDefault="00973219" w:rsidP="00C57284">
        <w:pPr>
          <w:pStyle w:val="Stopka"/>
          <w:jc w:val="cen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19" w:rsidRPr="00C57284" w:rsidRDefault="00973219">
                                <w:pPr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 w:rsidRPr="00C57284">
                                  <w:rPr>
                                    <w:rFonts w:ascii="Arial Narrow" w:hAnsi="Arial Narrow"/>
                                  </w:rPr>
                                  <w:fldChar w:fldCharType="begin"/>
                                </w:r>
                                <w:r w:rsidRPr="00C57284">
                                  <w:rPr>
                                    <w:rFonts w:ascii="Arial Narrow" w:hAnsi="Arial Narrow"/>
                                  </w:rPr>
                                  <w:instrText>PAGE    \* MERGEFORMAT</w:instrText>
                                </w:r>
                                <w:r w:rsidRPr="00C57284">
                                  <w:rPr>
                                    <w:rFonts w:ascii="Arial Narrow" w:hAnsi="Arial Narrow"/>
                                  </w:rPr>
                                  <w:fldChar w:fldCharType="separate"/>
                                </w:r>
                                <w:r w:rsidR="00F40612" w:rsidRPr="00F40612">
                                  <w:rPr>
                                    <w:rFonts w:ascii="Arial Narrow" w:hAnsi="Arial Narrow"/>
                                    <w:noProof/>
                                    <w:color w:val="8C8C8C" w:themeColor="background1" w:themeShade="8C"/>
                                  </w:rPr>
                                  <w:t>20</w:t>
                                </w:r>
                                <w:r w:rsidRPr="00C57284">
                                  <w:rPr>
                                    <w:rFonts w:ascii="Arial Narrow" w:hAnsi="Arial Narrow"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26" style="position:absolute;left:0;text-align:left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973219" w:rsidRPr="00C57284" w:rsidRDefault="00973219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C57284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C57284">
                            <w:rPr>
                              <w:rFonts w:ascii="Arial Narrow" w:hAnsi="Arial Narrow"/>
                            </w:rPr>
                            <w:instrText>PAGE    \* MERGEFORMAT</w:instrText>
                          </w:r>
                          <w:r w:rsidRPr="00C57284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F40612" w:rsidRPr="00F40612">
                            <w:rPr>
                              <w:rFonts w:ascii="Arial Narrow" w:hAnsi="Arial Narrow"/>
                              <w:noProof/>
                              <w:color w:val="8C8C8C" w:themeColor="background1" w:themeShade="8C"/>
                            </w:rPr>
                            <w:t>20</w:t>
                          </w:r>
                          <w:r w:rsidRPr="00C57284">
                            <w:rPr>
                              <w:rFonts w:ascii="Arial Narrow" w:hAnsi="Arial Narrow"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>
          <w:t xml:space="preserve">    </w:t>
        </w:r>
        <w:r w:rsidRPr="00C57284">
          <w:rPr>
            <w:rFonts w:ascii="Arial Narrow" w:hAnsi="Arial Narrow"/>
            <w:sz w:val="16"/>
            <w:szCs w:val="16"/>
          </w:rPr>
          <w:t>Autorska Pracownia Architektury mgr inż. arch. Janusz Bałabański architekt Izby Architektów Rze</w:t>
        </w:r>
        <w:r>
          <w:rPr>
            <w:rFonts w:ascii="Arial Narrow" w:hAnsi="Arial Narrow"/>
            <w:sz w:val="16"/>
            <w:szCs w:val="16"/>
          </w:rPr>
          <w:t>czypospolitej Polskiej nr KP0282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219" w:rsidRDefault="00973219" w:rsidP="00C57284">
    <w:pPr>
      <w:pStyle w:val="Stopka"/>
      <w:jc w:val="right"/>
    </w:pPr>
    <w:r>
      <w:rPr>
        <w:noProof/>
      </w:rPr>
      <w:drawing>
        <wp:inline distT="0" distB="0" distL="0" distR="0" wp14:anchorId="65E05631" wp14:editId="6A578943">
          <wp:extent cx="761976" cy="539061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firm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875" cy="5559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FF3C8E" wp14:editId="43C2FD89">
          <wp:extent cx="1016000" cy="543166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iar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397" cy="580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594" w:rsidRDefault="00321594" w:rsidP="00B72586">
      <w:r>
        <w:separator/>
      </w:r>
    </w:p>
  </w:footnote>
  <w:footnote w:type="continuationSeparator" w:id="0">
    <w:p w:rsidR="00321594" w:rsidRDefault="00321594" w:rsidP="00B72586">
      <w:r>
        <w:continuationSeparator/>
      </w:r>
    </w:p>
  </w:footnote>
  <w:footnote w:id="1">
    <w:p w:rsidR="0020774D" w:rsidRDefault="0020774D" w:rsidP="0020774D">
      <w:pPr>
        <w:pStyle w:val="Tekstprzypisudolnego"/>
      </w:pPr>
      <w:r>
        <w:rPr>
          <w:rStyle w:val="Odwoanieprzypisudolnego"/>
        </w:rPr>
        <w:footnoteRef/>
      </w:r>
      <w:r>
        <w:t xml:space="preserve"> Zgodnie z zapisami § 229 rozporządzenia [3] dopuszczalna powierzchnia strefy pożarowej określona w § 228 ust. 1 rozporządzenia [3] została powiększona o 100 % w związku z zastosowaniem ochrony strefy pożarowej stałym urządzeniem gaśniczym wodnym.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ED8E5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upperRoman"/>
      <w:lvlText w:val="%1."/>
      <w:lvlJc w:val="left"/>
      <w:pPr>
        <w:tabs>
          <w:tab w:val="num" w:pos="0"/>
        </w:tabs>
        <w:ind w:left="1396" w:hanging="72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40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226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907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0000000C"/>
    <w:multiLevelType w:val="singleLevel"/>
    <w:tmpl w:val="0000000C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D"/>
    <w:multiLevelType w:val="single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8" w15:restartNumberingAfterBreak="0">
    <w:nsid w:val="0000002A"/>
    <w:multiLevelType w:val="multilevel"/>
    <w:tmpl w:val="0000002A"/>
    <w:name w:val="WW8Num42"/>
    <w:lvl w:ilvl="0">
      <w:start w:val="1"/>
      <w:numFmt w:val="decimal"/>
      <w:pStyle w:val="ReportLevel1"/>
      <w:lvlText w:val="%1."/>
      <w:lvlJc w:val="left"/>
      <w:pPr>
        <w:tabs>
          <w:tab w:val="num" w:pos="1996"/>
        </w:tabs>
        <w:ind w:left="1996" w:hanging="360"/>
      </w:pPr>
    </w:lvl>
    <w:lvl w:ilvl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>
      <w:start w:val="1"/>
      <w:numFmt w:val="lowerRoman"/>
      <w:lvlText w:val="%3."/>
      <w:lvlJc w:val="left"/>
      <w:pPr>
        <w:tabs>
          <w:tab w:val="num" w:pos="3436"/>
        </w:tabs>
        <w:ind w:left="3436" w:hanging="180"/>
      </w:pPr>
    </w:lvl>
    <w:lvl w:ilvl="3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>
      <w:start w:val="1"/>
      <w:numFmt w:val="lowerRoman"/>
      <w:lvlText w:val="%6."/>
      <w:lvlJc w:val="left"/>
      <w:pPr>
        <w:tabs>
          <w:tab w:val="num" w:pos="5596"/>
        </w:tabs>
        <w:ind w:left="5596" w:hanging="180"/>
      </w:pPr>
    </w:lvl>
    <w:lvl w:ilvl="6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>
      <w:start w:val="1"/>
      <w:numFmt w:val="lowerRoman"/>
      <w:lvlText w:val="%9."/>
      <w:lvlJc w:val="left"/>
      <w:pPr>
        <w:tabs>
          <w:tab w:val="num" w:pos="7756"/>
        </w:tabs>
        <w:ind w:left="7756" w:hanging="180"/>
      </w:pPr>
    </w:lvl>
  </w:abstractNum>
  <w:abstractNum w:abstractNumId="9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697655"/>
    <w:multiLevelType w:val="hybridMultilevel"/>
    <w:tmpl w:val="C6544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B6391"/>
    <w:multiLevelType w:val="hybridMultilevel"/>
    <w:tmpl w:val="1DFA4EA4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07FB480A"/>
    <w:multiLevelType w:val="hybridMultilevel"/>
    <w:tmpl w:val="CA268BA4"/>
    <w:lvl w:ilvl="0" w:tplc="04150005">
      <w:start w:val="1"/>
      <w:numFmt w:val="bullet"/>
      <w:lvlText w:val=""/>
      <w:lvlJc w:val="left"/>
      <w:pPr>
        <w:ind w:left="7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3" w15:restartNumberingAfterBreak="0">
    <w:nsid w:val="085F67BA"/>
    <w:multiLevelType w:val="hybridMultilevel"/>
    <w:tmpl w:val="F67204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BCA7015"/>
    <w:multiLevelType w:val="hybridMultilevel"/>
    <w:tmpl w:val="53E858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854A18"/>
    <w:multiLevelType w:val="hybridMultilevel"/>
    <w:tmpl w:val="7856D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CE2DF4"/>
    <w:multiLevelType w:val="hybridMultilevel"/>
    <w:tmpl w:val="98B24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446276"/>
    <w:multiLevelType w:val="hybridMultilevel"/>
    <w:tmpl w:val="11FA1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0" w15:restartNumberingAfterBreak="0">
    <w:nsid w:val="1E696340"/>
    <w:multiLevelType w:val="hybridMultilevel"/>
    <w:tmpl w:val="CACEE4D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19A4A4A"/>
    <w:multiLevelType w:val="hybridMultilevel"/>
    <w:tmpl w:val="7870C368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A76CA3"/>
    <w:multiLevelType w:val="hybridMultilevel"/>
    <w:tmpl w:val="85C67B62"/>
    <w:lvl w:ilvl="0" w:tplc="B9D6C67A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8977FE"/>
    <w:multiLevelType w:val="hybridMultilevel"/>
    <w:tmpl w:val="2B04B802"/>
    <w:lvl w:ilvl="0" w:tplc="D960CE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8D6668B"/>
    <w:multiLevelType w:val="hybridMultilevel"/>
    <w:tmpl w:val="739A5608"/>
    <w:lvl w:ilvl="0" w:tplc="0415000B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i w:val="0"/>
        <w:color w:val="000000"/>
      </w:rPr>
    </w:lvl>
    <w:lvl w:ilvl="1" w:tplc="01EE7BF2">
      <w:start w:val="1"/>
      <w:numFmt w:val="decimal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CDF6F0E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CEA622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 w:hint="default"/>
      </w:rPr>
    </w:lvl>
    <w:lvl w:ilvl="4" w:tplc="D98C526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FE232C"/>
    <w:multiLevelType w:val="hybridMultilevel"/>
    <w:tmpl w:val="158C1B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A094A87"/>
    <w:multiLevelType w:val="hybridMultilevel"/>
    <w:tmpl w:val="57524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C014F2"/>
    <w:multiLevelType w:val="hybridMultilevel"/>
    <w:tmpl w:val="9F224D2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FB4154C"/>
    <w:multiLevelType w:val="hybridMultilevel"/>
    <w:tmpl w:val="F928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BF1344"/>
    <w:multiLevelType w:val="hybridMultilevel"/>
    <w:tmpl w:val="7C86B8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B640B5"/>
    <w:multiLevelType w:val="hybridMultilevel"/>
    <w:tmpl w:val="AEA6C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4778C"/>
    <w:multiLevelType w:val="hybridMultilevel"/>
    <w:tmpl w:val="037AA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F2032"/>
    <w:multiLevelType w:val="hybridMultilevel"/>
    <w:tmpl w:val="7AFEBF62"/>
    <w:lvl w:ilvl="0" w:tplc="FFFFFFFF">
      <w:start w:val="1"/>
      <w:numFmt w:val="decimal"/>
      <w:suff w:val="nothing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2A0ADC"/>
    <w:multiLevelType w:val="hybridMultilevel"/>
    <w:tmpl w:val="47D62ED6"/>
    <w:lvl w:ilvl="0" w:tplc="8CFE65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26984"/>
    <w:multiLevelType w:val="hybridMultilevel"/>
    <w:tmpl w:val="6214F8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1D70CFA"/>
    <w:multiLevelType w:val="hybridMultilevel"/>
    <w:tmpl w:val="F5AC8A4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56E4A03"/>
    <w:multiLevelType w:val="hybridMultilevel"/>
    <w:tmpl w:val="3F5279F0"/>
    <w:lvl w:ilvl="0" w:tplc="AA783BEC">
      <w:start w:val="15"/>
      <w:numFmt w:val="decimal"/>
      <w:pStyle w:val="NAG1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FC2A8F"/>
    <w:multiLevelType w:val="hybridMultilevel"/>
    <w:tmpl w:val="025253CE"/>
    <w:lvl w:ilvl="0" w:tplc="1D883964">
      <w:start w:val="1"/>
      <w:numFmt w:val="decimal"/>
      <w:lvlText w:val="%1."/>
      <w:lvlJc w:val="left"/>
      <w:pPr>
        <w:ind w:left="677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29"/>
  </w:num>
  <w:num w:numId="2">
    <w:abstractNumId w:val="38"/>
  </w:num>
  <w:num w:numId="3">
    <w:abstractNumId w:val="0"/>
  </w:num>
  <w:num w:numId="4">
    <w:abstractNumId w:val="27"/>
  </w:num>
  <w:num w:numId="5">
    <w:abstractNumId w:val="4"/>
  </w:num>
  <w:num w:numId="6">
    <w:abstractNumId w:val="6"/>
  </w:num>
  <w:num w:numId="7">
    <w:abstractNumId w:val="7"/>
  </w:num>
  <w:num w:numId="8">
    <w:abstractNumId w:val="17"/>
  </w:num>
  <w:num w:numId="9">
    <w:abstractNumId w:val="32"/>
  </w:num>
  <w:num w:numId="10">
    <w:abstractNumId w:val="39"/>
  </w:num>
  <w:num w:numId="11">
    <w:abstractNumId w:val="35"/>
  </w:num>
  <w:num w:numId="12">
    <w:abstractNumId w:val="31"/>
  </w:num>
  <w:num w:numId="13">
    <w:abstractNumId w:val="13"/>
  </w:num>
  <w:num w:numId="14">
    <w:abstractNumId w:val="9"/>
  </w:num>
  <w:num w:numId="15">
    <w:abstractNumId w:val="22"/>
  </w:num>
  <w:num w:numId="16">
    <w:abstractNumId w:val="15"/>
  </w:num>
  <w:num w:numId="17">
    <w:abstractNumId w:val="19"/>
  </w:num>
  <w:num w:numId="18">
    <w:abstractNumId w:val="10"/>
  </w:num>
  <w:num w:numId="19">
    <w:abstractNumId w:val="25"/>
  </w:num>
  <w:num w:numId="20">
    <w:abstractNumId w:val="8"/>
  </w:num>
  <w:num w:numId="21">
    <w:abstractNumId w:val="21"/>
  </w:num>
  <w:num w:numId="22">
    <w:abstractNumId w:val="11"/>
  </w:num>
  <w:num w:numId="23">
    <w:abstractNumId w:val="2"/>
  </w:num>
  <w:num w:numId="24">
    <w:abstractNumId w:val="23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6"/>
  </w:num>
  <w:num w:numId="28">
    <w:abstractNumId w:val="37"/>
  </w:num>
  <w:num w:numId="29">
    <w:abstractNumId w:val="28"/>
  </w:num>
  <w:num w:numId="30">
    <w:abstractNumId w:val="12"/>
  </w:num>
  <w:num w:numId="31">
    <w:abstractNumId w:val="20"/>
  </w:num>
  <w:num w:numId="32">
    <w:abstractNumId w:val="18"/>
  </w:num>
  <w:num w:numId="33">
    <w:abstractNumId w:val="24"/>
  </w:num>
  <w:num w:numId="34">
    <w:abstractNumId w:val="30"/>
  </w:num>
  <w:num w:numId="35">
    <w:abstractNumId w:val="26"/>
  </w:num>
  <w:num w:numId="36">
    <w:abstractNumId w:val="36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4F5"/>
    <w:rsid w:val="00003245"/>
    <w:rsid w:val="00004921"/>
    <w:rsid w:val="00005EA8"/>
    <w:rsid w:val="0002255A"/>
    <w:rsid w:val="0004073A"/>
    <w:rsid w:val="000442D6"/>
    <w:rsid w:val="00053C81"/>
    <w:rsid w:val="00054E33"/>
    <w:rsid w:val="00056956"/>
    <w:rsid w:val="0006407D"/>
    <w:rsid w:val="000740DD"/>
    <w:rsid w:val="00087056"/>
    <w:rsid w:val="000944FE"/>
    <w:rsid w:val="0009516D"/>
    <w:rsid w:val="00095FA7"/>
    <w:rsid w:val="000A2303"/>
    <w:rsid w:val="000A3FBB"/>
    <w:rsid w:val="000A6535"/>
    <w:rsid w:val="000C7D09"/>
    <w:rsid w:val="000D0989"/>
    <w:rsid w:val="000E2335"/>
    <w:rsid w:val="000F0C5D"/>
    <w:rsid w:val="000F0EB8"/>
    <w:rsid w:val="000F137D"/>
    <w:rsid w:val="000F6B34"/>
    <w:rsid w:val="001021EA"/>
    <w:rsid w:val="0010352A"/>
    <w:rsid w:val="00105D8C"/>
    <w:rsid w:val="001062AE"/>
    <w:rsid w:val="00110887"/>
    <w:rsid w:val="00112BD8"/>
    <w:rsid w:val="0011648F"/>
    <w:rsid w:val="0013618E"/>
    <w:rsid w:val="00145C10"/>
    <w:rsid w:val="00150E36"/>
    <w:rsid w:val="0016116F"/>
    <w:rsid w:val="001613BA"/>
    <w:rsid w:val="001653B6"/>
    <w:rsid w:val="00166FF1"/>
    <w:rsid w:val="001747B5"/>
    <w:rsid w:val="00175A99"/>
    <w:rsid w:val="001923C9"/>
    <w:rsid w:val="00192DAE"/>
    <w:rsid w:val="00194697"/>
    <w:rsid w:val="001A12E2"/>
    <w:rsid w:val="001A2588"/>
    <w:rsid w:val="001D60DD"/>
    <w:rsid w:val="001D6B2E"/>
    <w:rsid w:val="001D7AA5"/>
    <w:rsid w:val="001E5410"/>
    <w:rsid w:val="0020774D"/>
    <w:rsid w:val="0021151C"/>
    <w:rsid w:val="00221EE5"/>
    <w:rsid w:val="00236AAE"/>
    <w:rsid w:val="00245DCD"/>
    <w:rsid w:val="002520F3"/>
    <w:rsid w:val="002548FE"/>
    <w:rsid w:val="00257A4F"/>
    <w:rsid w:val="002658F8"/>
    <w:rsid w:val="00267658"/>
    <w:rsid w:val="002719A8"/>
    <w:rsid w:val="002728D6"/>
    <w:rsid w:val="00274319"/>
    <w:rsid w:val="00275DF7"/>
    <w:rsid w:val="0028420E"/>
    <w:rsid w:val="00285336"/>
    <w:rsid w:val="00285E24"/>
    <w:rsid w:val="00286268"/>
    <w:rsid w:val="0028698E"/>
    <w:rsid w:val="00296CE0"/>
    <w:rsid w:val="002A48D2"/>
    <w:rsid w:val="002A4AB5"/>
    <w:rsid w:val="002B1718"/>
    <w:rsid w:val="002C00B0"/>
    <w:rsid w:val="002C3DA9"/>
    <w:rsid w:val="002D0381"/>
    <w:rsid w:val="002D53A3"/>
    <w:rsid w:val="002E22A4"/>
    <w:rsid w:val="002E4FF9"/>
    <w:rsid w:val="002E50C7"/>
    <w:rsid w:val="002E6B60"/>
    <w:rsid w:val="002F451D"/>
    <w:rsid w:val="002F528A"/>
    <w:rsid w:val="002F5FBA"/>
    <w:rsid w:val="002F66DE"/>
    <w:rsid w:val="002F7FDB"/>
    <w:rsid w:val="00303579"/>
    <w:rsid w:val="00310F42"/>
    <w:rsid w:val="0031121F"/>
    <w:rsid w:val="00316E3A"/>
    <w:rsid w:val="00316F4C"/>
    <w:rsid w:val="00321594"/>
    <w:rsid w:val="00322089"/>
    <w:rsid w:val="0033183C"/>
    <w:rsid w:val="00337B71"/>
    <w:rsid w:val="003405C9"/>
    <w:rsid w:val="00346845"/>
    <w:rsid w:val="003507D7"/>
    <w:rsid w:val="00361B5E"/>
    <w:rsid w:val="003660C7"/>
    <w:rsid w:val="003717F2"/>
    <w:rsid w:val="003811DE"/>
    <w:rsid w:val="00390A64"/>
    <w:rsid w:val="0039305E"/>
    <w:rsid w:val="00393354"/>
    <w:rsid w:val="003A4013"/>
    <w:rsid w:val="003A4312"/>
    <w:rsid w:val="003A5A6A"/>
    <w:rsid w:val="003A68B7"/>
    <w:rsid w:val="003B4DDE"/>
    <w:rsid w:val="003B4E2C"/>
    <w:rsid w:val="003B7461"/>
    <w:rsid w:val="003C1360"/>
    <w:rsid w:val="003C5009"/>
    <w:rsid w:val="003D1CAD"/>
    <w:rsid w:val="003D3B5B"/>
    <w:rsid w:val="003E34ED"/>
    <w:rsid w:val="003E5BA7"/>
    <w:rsid w:val="003F2B96"/>
    <w:rsid w:val="003F32EF"/>
    <w:rsid w:val="003F505F"/>
    <w:rsid w:val="00400925"/>
    <w:rsid w:val="00401899"/>
    <w:rsid w:val="00405794"/>
    <w:rsid w:val="004112C7"/>
    <w:rsid w:val="00411BBB"/>
    <w:rsid w:val="00434072"/>
    <w:rsid w:val="00440E38"/>
    <w:rsid w:val="00444102"/>
    <w:rsid w:val="004501B8"/>
    <w:rsid w:val="00453D50"/>
    <w:rsid w:val="0045756D"/>
    <w:rsid w:val="0046245A"/>
    <w:rsid w:val="00466E2B"/>
    <w:rsid w:val="00467D3E"/>
    <w:rsid w:val="0047028D"/>
    <w:rsid w:val="00470A42"/>
    <w:rsid w:val="00471D18"/>
    <w:rsid w:val="004778FC"/>
    <w:rsid w:val="00482018"/>
    <w:rsid w:val="00483834"/>
    <w:rsid w:val="00483C3B"/>
    <w:rsid w:val="004A1708"/>
    <w:rsid w:val="004A3715"/>
    <w:rsid w:val="004A4687"/>
    <w:rsid w:val="004A4EB2"/>
    <w:rsid w:val="004B10EE"/>
    <w:rsid w:val="004B5D30"/>
    <w:rsid w:val="004C5F80"/>
    <w:rsid w:val="004D12FA"/>
    <w:rsid w:val="004D388C"/>
    <w:rsid w:val="004D7D95"/>
    <w:rsid w:val="004E0870"/>
    <w:rsid w:val="004F0D5C"/>
    <w:rsid w:val="004F3603"/>
    <w:rsid w:val="004F40B9"/>
    <w:rsid w:val="00510569"/>
    <w:rsid w:val="00512ACF"/>
    <w:rsid w:val="00517F9E"/>
    <w:rsid w:val="005210F8"/>
    <w:rsid w:val="00526327"/>
    <w:rsid w:val="00526D07"/>
    <w:rsid w:val="00530CF8"/>
    <w:rsid w:val="00544B3A"/>
    <w:rsid w:val="00546AD5"/>
    <w:rsid w:val="0054796C"/>
    <w:rsid w:val="00550A04"/>
    <w:rsid w:val="005529AB"/>
    <w:rsid w:val="005610A9"/>
    <w:rsid w:val="005616BC"/>
    <w:rsid w:val="00567067"/>
    <w:rsid w:val="005704A5"/>
    <w:rsid w:val="005708FA"/>
    <w:rsid w:val="005746DE"/>
    <w:rsid w:val="005804A9"/>
    <w:rsid w:val="00585144"/>
    <w:rsid w:val="005854E2"/>
    <w:rsid w:val="00586DE3"/>
    <w:rsid w:val="00597F03"/>
    <w:rsid w:val="005A03B7"/>
    <w:rsid w:val="005A223D"/>
    <w:rsid w:val="005A5A4D"/>
    <w:rsid w:val="005B03CC"/>
    <w:rsid w:val="005B7330"/>
    <w:rsid w:val="005C5036"/>
    <w:rsid w:val="005C7EB2"/>
    <w:rsid w:val="005D038B"/>
    <w:rsid w:val="005D062D"/>
    <w:rsid w:val="005F01F2"/>
    <w:rsid w:val="005F1872"/>
    <w:rsid w:val="005F26EB"/>
    <w:rsid w:val="005F6C75"/>
    <w:rsid w:val="00613B8F"/>
    <w:rsid w:val="00615F05"/>
    <w:rsid w:val="006169A6"/>
    <w:rsid w:val="00616D46"/>
    <w:rsid w:val="00622BA7"/>
    <w:rsid w:val="00627203"/>
    <w:rsid w:val="00627CF9"/>
    <w:rsid w:val="00631BCA"/>
    <w:rsid w:val="006341A0"/>
    <w:rsid w:val="00634AB9"/>
    <w:rsid w:val="00642020"/>
    <w:rsid w:val="00647BAE"/>
    <w:rsid w:val="00651A14"/>
    <w:rsid w:val="00654193"/>
    <w:rsid w:val="00680B4A"/>
    <w:rsid w:val="0068117B"/>
    <w:rsid w:val="00684605"/>
    <w:rsid w:val="006850F4"/>
    <w:rsid w:val="006865FA"/>
    <w:rsid w:val="00690EB5"/>
    <w:rsid w:val="00692B6E"/>
    <w:rsid w:val="006A1480"/>
    <w:rsid w:val="006A335E"/>
    <w:rsid w:val="006B05DD"/>
    <w:rsid w:val="006B7AB6"/>
    <w:rsid w:val="006C0A61"/>
    <w:rsid w:val="006C15D1"/>
    <w:rsid w:val="006D0FF0"/>
    <w:rsid w:val="006D10B1"/>
    <w:rsid w:val="006D2A08"/>
    <w:rsid w:val="006D2EE8"/>
    <w:rsid w:val="006D6384"/>
    <w:rsid w:val="006F579B"/>
    <w:rsid w:val="007022B0"/>
    <w:rsid w:val="00707DD2"/>
    <w:rsid w:val="00713165"/>
    <w:rsid w:val="00714674"/>
    <w:rsid w:val="00716C83"/>
    <w:rsid w:val="00725D7F"/>
    <w:rsid w:val="00733801"/>
    <w:rsid w:val="00753991"/>
    <w:rsid w:val="00754E74"/>
    <w:rsid w:val="0076008E"/>
    <w:rsid w:val="007604B5"/>
    <w:rsid w:val="00771519"/>
    <w:rsid w:val="00771861"/>
    <w:rsid w:val="007820CF"/>
    <w:rsid w:val="00784C5D"/>
    <w:rsid w:val="00785DCF"/>
    <w:rsid w:val="007879C6"/>
    <w:rsid w:val="007933B3"/>
    <w:rsid w:val="00796E6E"/>
    <w:rsid w:val="007A1361"/>
    <w:rsid w:val="007A172E"/>
    <w:rsid w:val="007A530E"/>
    <w:rsid w:val="007A688B"/>
    <w:rsid w:val="007B4421"/>
    <w:rsid w:val="007B5C4B"/>
    <w:rsid w:val="007C3932"/>
    <w:rsid w:val="007C53D1"/>
    <w:rsid w:val="007C6CA6"/>
    <w:rsid w:val="007E019E"/>
    <w:rsid w:val="007E4441"/>
    <w:rsid w:val="007F266D"/>
    <w:rsid w:val="0080310F"/>
    <w:rsid w:val="00812FCB"/>
    <w:rsid w:val="00815150"/>
    <w:rsid w:val="008220C3"/>
    <w:rsid w:val="00826D7B"/>
    <w:rsid w:val="00834DC4"/>
    <w:rsid w:val="00840331"/>
    <w:rsid w:val="00844F50"/>
    <w:rsid w:val="0085323F"/>
    <w:rsid w:val="00853955"/>
    <w:rsid w:val="00857FB5"/>
    <w:rsid w:val="008757BC"/>
    <w:rsid w:val="008830FA"/>
    <w:rsid w:val="008A0C96"/>
    <w:rsid w:val="008B049B"/>
    <w:rsid w:val="008B12E9"/>
    <w:rsid w:val="008B5E84"/>
    <w:rsid w:val="008C2E0B"/>
    <w:rsid w:val="008E3763"/>
    <w:rsid w:val="008E7745"/>
    <w:rsid w:val="008E77B3"/>
    <w:rsid w:val="008F605E"/>
    <w:rsid w:val="00905F6A"/>
    <w:rsid w:val="0092533D"/>
    <w:rsid w:val="0092538D"/>
    <w:rsid w:val="0092702A"/>
    <w:rsid w:val="009279DB"/>
    <w:rsid w:val="009320F8"/>
    <w:rsid w:val="00936800"/>
    <w:rsid w:val="009455D4"/>
    <w:rsid w:val="00954414"/>
    <w:rsid w:val="00962513"/>
    <w:rsid w:val="00971E63"/>
    <w:rsid w:val="00973219"/>
    <w:rsid w:val="00984152"/>
    <w:rsid w:val="00984328"/>
    <w:rsid w:val="009862A7"/>
    <w:rsid w:val="00986FA9"/>
    <w:rsid w:val="00994E27"/>
    <w:rsid w:val="00995B5E"/>
    <w:rsid w:val="009A5371"/>
    <w:rsid w:val="009B6844"/>
    <w:rsid w:val="009C29A0"/>
    <w:rsid w:val="009D00B1"/>
    <w:rsid w:val="009D2158"/>
    <w:rsid w:val="009D3DDC"/>
    <w:rsid w:val="009D74ED"/>
    <w:rsid w:val="009E09AC"/>
    <w:rsid w:val="009E4DF8"/>
    <w:rsid w:val="009F169E"/>
    <w:rsid w:val="00A01CEE"/>
    <w:rsid w:val="00A07F2F"/>
    <w:rsid w:val="00A1333D"/>
    <w:rsid w:val="00A16DFD"/>
    <w:rsid w:val="00A21199"/>
    <w:rsid w:val="00A27657"/>
    <w:rsid w:val="00A30E9E"/>
    <w:rsid w:val="00A31773"/>
    <w:rsid w:val="00A4408A"/>
    <w:rsid w:val="00A46C92"/>
    <w:rsid w:val="00A5641F"/>
    <w:rsid w:val="00A60AE2"/>
    <w:rsid w:val="00A638B3"/>
    <w:rsid w:val="00A75342"/>
    <w:rsid w:val="00A759F7"/>
    <w:rsid w:val="00A832BD"/>
    <w:rsid w:val="00A851F7"/>
    <w:rsid w:val="00A91A0C"/>
    <w:rsid w:val="00A97087"/>
    <w:rsid w:val="00AA3419"/>
    <w:rsid w:val="00AB2E40"/>
    <w:rsid w:val="00AB2E8A"/>
    <w:rsid w:val="00AB7D93"/>
    <w:rsid w:val="00AD1227"/>
    <w:rsid w:val="00AD1989"/>
    <w:rsid w:val="00AD3A01"/>
    <w:rsid w:val="00AE6593"/>
    <w:rsid w:val="00AF690D"/>
    <w:rsid w:val="00B13E81"/>
    <w:rsid w:val="00B302D8"/>
    <w:rsid w:val="00B30943"/>
    <w:rsid w:val="00B36BF2"/>
    <w:rsid w:val="00B50F47"/>
    <w:rsid w:val="00B511AE"/>
    <w:rsid w:val="00B52E4E"/>
    <w:rsid w:val="00B5764B"/>
    <w:rsid w:val="00B61CAE"/>
    <w:rsid w:val="00B625E2"/>
    <w:rsid w:val="00B67507"/>
    <w:rsid w:val="00B72586"/>
    <w:rsid w:val="00B94637"/>
    <w:rsid w:val="00B959F6"/>
    <w:rsid w:val="00BA0E12"/>
    <w:rsid w:val="00BA6B2D"/>
    <w:rsid w:val="00BB0C5E"/>
    <w:rsid w:val="00BB1780"/>
    <w:rsid w:val="00BB3D75"/>
    <w:rsid w:val="00BC4AA3"/>
    <w:rsid w:val="00BD34F2"/>
    <w:rsid w:val="00BD4442"/>
    <w:rsid w:val="00BD6A4A"/>
    <w:rsid w:val="00BF08D7"/>
    <w:rsid w:val="00BF4DB9"/>
    <w:rsid w:val="00BF6C37"/>
    <w:rsid w:val="00C03F4C"/>
    <w:rsid w:val="00C0541A"/>
    <w:rsid w:val="00C110FC"/>
    <w:rsid w:val="00C1167D"/>
    <w:rsid w:val="00C1517C"/>
    <w:rsid w:val="00C15DF3"/>
    <w:rsid w:val="00C17C9D"/>
    <w:rsid w:val="00C26D9B"/>
    <w:rsid w:val="00C47E6E"/>
    <w:rsid w:val="00C503B3"/>
    <w:rsid w:val="00C50F3A"/>
    <w:rsid w:val="00C52FBA"/>
    <w:rsid w:val="00C54BF8"/>
    <w:rsid w:val="00C56780"/>
    <w:rsid w:val="00C57284"/>
    <w:rsid w:val="00C626B2"/>
    <w:rsid w:val="00C65381"/>
    <w:rsid w:val="00C65FC5"/>
    <w:rsid w:val="00C66349"/>
    <w:rsid w:val="00C76F91"/>
    <w:rsid w:val="00C838E9"/>
    <w:rsid w:val="00C95A0E"/>
    <w:rsid w:val="00CA4EAF"/>
    <w:rsid w:val="00CC0368"/>
    <w:rsid w:val="00CC1A44"/>
    <w:rsid w:val="00CC5D98"/>
    <w:rsid w:val="00CD0AD2"/>
    <w:rsid w:val="00CD1BD0"/>
    <w:rsid w:val="00CD504E"/>
    <w:rsid w:val="00CD7B76"/>
    <w:rsid w:val="00CE0598"/>
    <w:rsid w:val="00CE3DF8"/>
    <w:rsid w:val="00D123AC"/>
    <w:rsid w:val="00D12839"/>
    <w:rsid w:val="00D13842"/>
    <w:rsid w:val="00D17857"/>
    <w:rsid w:val="00D201FD"/>
    <w:rsid w:val="00D35AB0"/>
    <w:rsid w:val="00D42A10"/>
    <w:rsid w:val="00D45274"/>
    <w:rsid w:val="00D47A89"/>
    <w:rsid w:val="00D573A0"/>
    <w:rsid w:val="00D647C5"/>
    <w:rsid w:val="00D7095A"/>
    <w:rsid w:val="00D74E1A"/>
    <w:rsid w:val="00D81D5A"/>
    <w:rsid w:val="00D84675"/>
    <w:rsid w:val="00D84AE7"/>
    <w:rsid w:val="00D85FFD"/>
    <w:rsid w:val="00D86E8A"/>
    <w:rsid w:val="00D9461B"/>
    <w:rsid w:val="00D95586"/>
    <w:rsid w:val="00DA0C66"/>
    <w:rsid w:val="00DA0C75"/>
    <w:rsid w:val="00DA4C5A"/>
    <w:rsid w:val="00DB14F5"/>
    <w:rsid w:val="00DC1102"/>
    <w:rsid w:val="00DC197C"/>
    <w:rsid w:val="00DC253E"/>
    <w:rsid w:val="00DC47E6"/>
    <w:rsid w:val="00DC4A25"/>
    <w:rsid w:val="00DC747B"/>
    <w:rsid w:val="00DD1165"/>
    <w:rsid w:val="00DD15D3"/>
    <w:rsid w:val="00DD4AAB"/>
    <w:rsid w:val="00DE747B"/>
    <w:rsid w:val="00DF1CE7"/>
    <w:rsid w:val="00DF4F7B"/>
    <w:rsid w:val="00E05330"/>
    <w:rsid w:val="00E10B1F"/>
    <w:rsid w:val="00E227E0"/>
    <w:rsid w:val="00E27220"/>
    <w:rsid w:val="00E34A0A"/>
    <w:rsid w:val="00E37746"/>
    <w:rsid w:val="00E4001D"/>
    <w:rsid w:val="00E43E48"/>
    <w:rsid w:val="00E50DF8"/>
    <w:rsid w:val="00E54610"/>
    <w:rsid w:val="00E55573"/>
    <w:rsid w:val="00E6036D"/>
    <w:rsid w:val="00E61CB1"/>
    <w:rsid w:val="00E7373D"/>
    <w:rsid w:val="00E84EDE"/>
    <w:rsid w:val="00E963D7"/>
    <w:rsid w:val="00E96FE4"/>
    <w:rsid w:val="00E97ADD"/>
    <w:rsid w:val="00EA365B"/>
    <w:rsid w:val="00EB060E"/>
    <w:rsid w:val="00EB32C0"/>
    <w:rsid w:val="00EC3F1A"/>
    <w:rsid w:val="00ED0E5E"/>
    <w:rsid w:val="00ED55AF"/>
    <w:rsid w:val="00ED6DC6"/>
    <w:rsid w:val="00EF2D6B"/>
    <w:rsid w:val="00F07A49"/>
    <w:rsid w:val="00F115D1"/>
    <w:rsid w:val="00F1567F"/>
    <w:rsid w:val="00F260EF"/>
    <w:rsid w:val="00F40612"/>
    <w:rsid w:val="00F408A0"/>
    <w:rsid w:val="00F43AD5"/>
    <w:rsid w:val="00F4461E"/>
    <w:rsid w:val="00F47AEC"/>
    <w:rsid w:val="00F47F9D"/>
    <w:rsid w:val="00F543E7"/>
    <w:rsid w:val="00F57FF0"/>
    <w:rsid w:val="00F65856"/>
    <w:rsid w:val="00F8542C"/>
    <w:rsid w:val="00F855B8"/>
    <w:rsid w:val="00FA0BFE"/>
    <w:rsid w:val="00FA7DB7"/>
    <w:rsid w:val="00FC41C9"/>
    <w:rsid w:val="00FC455E"/>
    <w:rsid w:val="00FC7485"/>
    <w:rsid w:val="00FC7C6D"/>
    <w:rsid w:val="00FD5ED0"/>
    <w:rsid w:val="00FE07E7"/>
    <w:rsid w:val="00FE351F"/>
    <w:rsid w:val="00FF02A2"/>
    <w:rsid w:val="00FF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D110A6-A0BA-4F80-B62B-AD445536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4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14F5"/>
    <w:pPr>
      <w:keepNext/>
      <w:jc w:val="right"/>
      <w:outlineLvl w:val="0"/>
    </w:pPr>
    <w:rPr>
      <w:rFonts w:ascii="Arial" w:hAnsi="Arial" w:cs="Arial"/>
      <w:b/>
      <w:sz w:val="36"/>
      <w:szCs w:val="36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66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50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B14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14F5"/>
    <w:rPr>
      <w:rFonts w:ascii="Arial" w:eastAsia="Times New Roman" w:hAnsi="Arial" w:cs="Arial"/>
      <w:b/>
      <w:sz w:val="36"/>
      <w:szCs w:val="36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B14F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970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70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A97087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72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5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25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5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C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C5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66D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pple-converted-space">
    <w:name w:val="apple-converted-space"/>
    <w:basedOn w:val="Domylnaczcionkaakapitu"/>
    <w:rsid w:val="002F66DE"/>
  </w:style>
  <w:style w:type="character" w:styleId="Uwydatnienie">
    <w:name w:val="Emphasis"/>
    <w:basedOn w:val="Domylnaczcionkaakapitu"/>
    <w:uiPriority w:val="20"/>
    <w:qFormat/>
    <w:rsid w:val="002F66DE"/>
    <w:rPr>
      <w:i/>
      <w:iCs/>
    </w:rPr>
  </w:style>
  <w:style w:type="paragraph" w:styleId="Akapitzlist">
    <w:name w:val="List Paragraph"/>
    <w:aliases w:val="Wypunktowanie,Normalny2,Eko punkty,podpunkt,kopki,Normalny w tabeli,rozdział,I wstęp,Sl_Akapit z listą"/>
    <w:basedOn w:val="Normalny"/>
    <w:link w:val="AkapitzlistZnak"/>
    <w:qFormat/>
    <w:rsid w:val="00444102"/>
    <w:pPr>
      <w:ind w:left="720"/>
      <w:contextualSpacing/>
    </w:pPr>
  </w:style>
  <w:style w:type="paragraph" w:customStyle="1" w:styleId="Tekstpodstawowy21">
    <w:name w:val="Tekst podstawowy 21"/>
    <w:basedOn w:val="Normalny"/>
    <w:rsid w:val="00BF6C37"/>
    <w:pPr>
      <w:suppressAutoHyphens/>
    </w:pPr>
    <w:rPr>
      <w:b/>
      <w:bCs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C5036"/>
    <w:pPr>
      <w:suppressLineNumbers/>
      <w:suppressAutoHyphens/>
    </w:pPr>
    <w:rPr>
      <w:sz w:val="20"/>
      <w:szCs w:val="20"/>
      <w:lang w:eastAsia="ar-SA"/>
    </w:rPr>
  </w:style>
  <w:style w:type="paragraph" w:styleId="Lista">
    <w:name w:val="List"/>
    <w:basedOn w:val="Tekstpodstawowy"/>
    <w:rsid w:val="005C5036"/>
    <w:pPr>
      <w:suppressAutoHyphens/>
    </w:pPr>
    <w:rPr>
      <w:rFonts w:cs="Tahoma"/>
      <w:sz w:val="20"/>
      <w:szCs w:val="20"/>
      <w:lang w:eastAsia="ar-SA"/>
    </w:rPr>
  </w:style>
  <w:style w:type="paragraph" w:customStyle="1" w:styleId="NAG1">
    <w:name w:val="NAG 1"/>
    <w:basedOn w:val="Nagwek1"/>
    <w:rsid w:val="005C5036"/>
    <w:pPr>
      <w:numPr>
        <w:numId w:val="2"/>
      </w:numPr>
      <w:suppressAutoHyphens/>
      <w:spacing w:before="240" w:after="120"/>
      <w:ind w:left="0" w:firstLine="0"/>
      <w:jc w:val="left"/>
    </w:pPr>
    <w:rPr>
      <w:rFonts w:ascii="Times New Roman" w:hAnsi="Times New Roman" w:cs="Times New Roman"/>
      <w:b w:val="0"/>
      <w:spacing w:val="4"/>
      <w:sz w:val="28"/>
      <w:szCs w:val="26"/>
      <w:u w:val="none"/>
      <w:lang w:eastAsia="ar-SA"/>
    </w:rPr>
  </w:style>
  <w:style w:type="paragraph" w:customStyle="1" w:styleId="NAG2">
    <w:name w:val="NAG 2"/>
    <w:basedOn w:val="Nagwek2"/>
    <w:rsid w:val="005C5036"/>
    <w:pPr>
      <w:keepLines w:val="0"/>
      <w:tabs>
        <w:tab w:val="left" w:pos="0"/>
        <w:tab w:val="num" w:pos="780"/>
      </w:tabs>
      <w:suppressAutoHyphens/>
      <w:spacing w:before="240" w:after="120"/>
    </w:pPr>
    <w:rPr>
      <w:rFonts w:ascii="Times New Roman" w:eastAsia="Times New Roman" w:hAnsi="Times New Roman" w:cs="Times New Roman"/>
      <w:b/>
      <w:bCs/>
      <w:iCs/>
      <w:color w:val="auto"/>
      <w:spacing w:val="4"/>
      <w:sz w:val="28"/>
      <w:lang w:eastAsia="ar-SA"/>
    </w:rPr>
  </w:style>
  <w:style w:type="paragraph" w:customStyle="1" w:styleId="NAG3">
    <w:name w:val="NAG 3"/>
    <w:basedOn w:val="Nagwek3"/>
    <w:rsid w:val="005C5036"/>
    <w:pPr>
      <w:keepLines w:val="0"/>
      <w:tabs>
        <w:tab w:val="left" w:pos="0"/>
        <w:tab w:val="num" w:pos="780"/>
        <w:tab w:val="left" w:pos="851"/>
      </w:tabs>
      <w:suppressAutoHyphens/>
      <w:spacing w:before="120" w:after="120"/>
    </w:pPr>
    <w:rPr>
      <w:rFonts w:ascii="Times New Roman" w:eastAsia="Times New Roman" w:hAnsi="Times New Roman" w:cs="Times New Roman"/>
      <w:b/>
      <w:bCs/>
      <w:color w:val="auto"/>
      <w:spacing w:val="4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503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unhideWhenUsed/>
    <w:rsid w:val="004E0870"/>
    <w:pPr>
      <w:numPr>
        <w:numId w:val="3"/>
      </w:numPr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0357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30C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30C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30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30CF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31">
    <w:name w:val="Tekst podstawowy wcięty 31"/>
    <w:basedOn w:val="Normalny"/>
    <w:rsid w:val="00530CF8"/>
    <w:pPr>
      <w:suppressAutoHyphens/>
      <w:ind w:left="1416"/>
    </w:pPr>
    <w:rPr>
      <w:rFonts w:ascii="Arial" w:hAnsi="Arial" w:cs="Arial"/>
      <w:lang w:eastAsia="ar-SA"/>
    </w:rPr>
  </w:style>
  <w:style w:type="paragraph" w:styleId="Tytu">
    <w:name w:val="Title"/>
    <w:basedOn w:val="Normalny"/>
    <w:next w:val="Podtytu"/>
    <w:link w:val="TytuZnak"/>
    <w:qFormat/>
    <w:rsid w:val="00995B5E"/>
    <w:pPr>
      <w:suppressAutoHyphens/>
      <w:jc w:val="center"/>
    </w:pPr>
    <w:rPr>
      <w:i/>
      <w:iCs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995B5E"/>
    <w:rPr>
      <w:rFonts w:ascii="Times New Roman" w:eastAsia="Times New Roman" w:hAnsi="Times New Roman" w:cs="Times New Roman"/>
      <w:i/>
      <w:iCs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5B5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5B5E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Default">
    <w:name w:val="Default"/>
    <w:rsid w:val="00613B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13B8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13B8F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7933B3"/>
    <w:rPr>
      <w:color w:val="808080"/>
    </w:rPr>
  </w:style>
  <w:style w:type="paragraph" w:customStyle="1" w:styleId="v1msonormal">
    <w:name w:val="v1msonormal"/>
    <w:basedOn w:val="Normalny"/>
    <w:rsid w:val="00274319"/>
    <w:pPr>
      <w:spacing w:before="100" w:beforeAutospacing="1" w:after="100" w:afterAutospacing="1"/>
    </w:pPr>
  </w:style>
  <w:style w:type="paragraph" w:customStyle="1" w:styleId="ReportLevel1">
    <w:name w:val="Report Level 1"/>
    <w:next w:val="Normalny"/>
    <w:rsid w:val="00004921"/>
    <w:pPr>
      <w:keepNext/>
      <w:numPr>
        <w:numId w:val="20"/>
      </w:numPr>
      <w:tabs>
        <w:tab w:val="left" w:pos="360"/>
      </w:tabs>
      <w:suppressAutoHyphens/>
      <w:spacing w:after="80"/>
      <w:ind w:left="0" w:firstLine="0"/>
    </w:pPr>
    <w:rPr>
      <w:rFonts w:ascii="Arial Black" w:eastAsia="Arial" w:hAnsi="Arial Black" w:cs="Times New Roman"/>
      <w:color w:val="008080"/>
      <w:sz w:val="28"/>
      <w:szCs w:val="20"/>
      <w:lang w:eastAsia="ar-SA"/>
    </w:rPr>
  </w:style>
  <w:style w:type="paragraph" w:customStyle="1" w:styleId="ReportLevel2">
    <w:name w:val="Report Level 2"/>
    <w:basedOn w:val="ReportLevel1"/>
    <w:next w:val="Normalny"/>
    <w:rsid w:val="00004921"/>
    <w:pPr>
      <w:pBdr>
        <w:bottom w:val="single" w:sz="8" w:space="2" w:color="008080"/>
      </w:pBdr>
      <w:spacing w:before="140"/>
      <w:ind w:left="1996" w:hanging="360"/>
    </w:pPr>
    <w:rPr>
      <w:color w:val="auto"/>
      <w:sz w:val="20"/>
    </w:rPr>
  </w:style>
  <w:style w:type="character" w:customStyle="1" w:styleId="AkapitzlistZnak">
    <w:name w:val="Akapit z listą Znak"/>
    <w:aliases w:val="Wypunktowanie Znak,Normalny2 Znak,Eko punkty Znak,podpunkt Znak,kopki Znak,Normalny w tabeli Znak,rozdział Znak,I wstęp Znak,Sl_Akapit z listą Znak"/>
    <w:link w:val="Akapitzlist"/>
    <w:qFormat/>
    <w:rsid w:val="006B05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0774D"/>
    <w:pPr>
      <w:spacing w:line="276" w:lineRule="auto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774D"/>
    <w:rPr>
      <w:rFonts w:ascii="Arial" w:hAnsi="Arial" w:cs="Arial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74D"/>
    <w:rPr>
      <w:vertAlign w:val="superscript"/>
    </w:rPr>
  </w:style>
  <w:style w:type="paragraph" w:customStyle="1" w:styleId="Akapitzlist2">
    <w:name w:val="Akapit z listą2"/>
    <w:basedOn w:val="Normalny"/>
    <w:rsid w:val="0020774D"/>
    <w:pPr>
      <w:suppressAutoHyphens/>
      <w:spacing w:after="240" w:line="360" w:lineRule="auto"/>
      <w:ind w:left="720"/>
      <w:jc w:val="both"/>
    </w:pPr>
    <w:rPr>
      <w:rFonts w:ascii="Arial" w:eastAsia="Lucida Sans Unicode" w:hAnsi="Arial" w:cs="Arial"/>
      <w:kern w:val="1"/>
      <w:sz w:val="20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6c70bad9e0ddf32f214eaa8f989181c7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afebb91cf1d33f18d5f5ee0b6d957484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Props1.xml><?xml version="1.0" encoding="utf-8"?>
<ds:datastoreItem xmlns:ds="http://schemas.openxmlformats.org/officeDocument/2006/customXml" ds:itemID="{BB14B16E-F60B-420C-AEDE-D8B708FAC9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C4AEC7-BE96-476F-AD7E-7F3C3B0E0340}"/>
</file>

<file path=customXml/itemProps3.xml><?xml version="1.0" encoding="utf-8"?>
<ds:datastoreItem xmlns:ds="http://schemas.openxmlformats.org/officeDocument/2006/customXml" ds:itemID="{E799425C-3C6A-49B6-9638-314346BE84FD}"/>
</file>

<file path=customXml/itemProps4.xml><?xml version="1.0" encoding="utf-8"?>
<ds:datastoreItem xmlns:ds="http://schemas.openxmlformats.org/officeDocument/2006/customXml" ds:itemID="{F9C7AC4D-7BF1-43DB-95D7-DA12B365F1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24</Pages>
  <Words>7367</Words>
  <Characters>44207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Bałabański</dc:creator>
  <cp:lastModifiedBy>dell</cp:lastModifiedBy>
  <cp:revision>8</cp:revision>
  <cp:lastPrinted>2025-10-28T07:44:00Z</cp:lastPrinted>
  <dcterms:created xsi:type="dcterms:W3CDTF">2025-08-20T20:08:00Z</dcterms:created>
  <dcterms:modified xsi:type="dcterms:W3CDTF">2025-10-28T10:39:00Z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</Properties>
</file>